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BF626F">
      <w:pPr>
        <w:jc w:val="center"/>
        <w:rPr>
          <w:b/>
        </w:rPr>
      </w:pPr>
      <w:r w:rsidRPr="00DA0755">
        <w:rPr>
          <w:b/>
        </w:rPr>
        <w:t>РЕШЕНИЕ</w:t>
      </w:r>
    </w:p>
    <w:p w:rsidR="00380AC3" w:rsidRPr="00DA0755" w:rsidRDefault="00380AC3" w:rsidP="00BF626F">
      <w:pPr>
        <w:jc w:val="center"/>
      </w:pPr>
    </w:p>
    <w:p w:rsidR="00380AC3" w:rsidRPr="00DA0755" w:rsidRDefault="009F7618" w:rsidP="00380AC3">
      <w:pPr>
        <w:rPr>
          <w:b/>
        </w:rPr>
      </w:pPr>
      <w:r w:rsidRPr="00DA0755">
        <w:t xml:space="preserve">от  </w:t>
      </w:r>
      <w:r w:rsidR="00DA0755">
        <w:t xml:space="preserve">19 </w:t>
      </w:r>
      <w:r w:rsidR="00D00380" w:rsidRPr="00DA0755">
        <w:t xml:space="preserve">декабря </w:t>
      </w:r>
      <w:r w:rsidR="009240EE" w:rsidRPr="00DA0755">
        <w:t xml:space="preserve"> </w:t>
      </w:r>
      <w:r w:rsidR="00D63CB2" w:rsidRPr="00DA0755">
        <w:t xml:space="preserve"> 202</w:t>
      </w:r>
      <w:r w:rsidRPr="00DA0755">
        <w:t>2</w:t>
      </w:r>
      <w:r w:rsidR="00DA1364" w:rsidRPr="00DA0755">
        <w:t xml:space="preserve"> г</w:t>
      </w:r>
      <w:r w:rsidRPr="00DA0755">
        <w:t xml:space="preserve">ода  </w:t>
      </w:r>
      <w:r w:rsidR="00DA1364" w:rsidRPr="00DA0755">
        <w:t xml:space="preserve">  </w:t>
      </w:r>
      <w:r w:rsidR="000014A8" w:rsidRPr="00DA0755">
        <w:t xml:space="preserve">№ </w:t>
      </w:r>
      <w:r w:rsidR="005750E2" w:rsidRPr="00DA0755">
        <w:t xml:space="preserve"> </w:t>
      </w:r>
      <w:r w:rsidR="00DA0755">
        <w:t>170</w:t>
      </w:r>
      <w:r w:rsidR="005750E2" w:rsidRPr="00DA0755">
        <w:t xml:space="preserve">                                                  </w:t>
      </w:r>
    </w:p>
    <w:p w:rsidR="00380AC3" w:rsidRPr="00DA0755" w:rsidRDefault="00380AC3" w:rsidP="00380AC3">
      <w:r w:rsidRPr="00DA0755">
        <w:t>с. Большие Уки</w:t>
      </w:r>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Большеуковского муниципального района </w:t>
      </w:r>
    </w:p>
    <w:p w:rsidR="00661952" w:rsidRPr="00DA0755" w:rsidRDefault="00380AC3" w:rsidP="00380AC3">
      <w:pPr>
        <w:jc w:val="center"/>
        <w:rPr>
          <w:b/>
        </w:rPr>
      </w:pPr>
      <w:r w:rsidRPr="00DA0755">
        <w:rPr>
          <w:b/>
        </w:rPr>
        <w:t>на 20</w:t>
      </w:r>
      <w:r w:rsidR="00D63CB2" w:rsidRPr="00DA0755">
        <w:rPr>
          <w:b/>
        </w:rPr>
        <w:t>2</w:t>
      </w:r>
      <w:r w:rsidR="009F7618" w:rsidRPr="00DA0755">
        <w:rPr>
          <w:b/>
        </w:rPr>
        <w:t>3</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9F7618" w:rsidRPr="00DA0755">
        <w:rPr>
          <w:b/>
        </w:rPr>
        <w:t>4</w:t>
      </w:r>
      <w:r w:rsidR="00661952" w:rsidRPr="00DA0755">
        <w:rPr>
          <w:b/>
        </w:rPr>
        <w:t xml:space="preserve"> и 20</w:t>
      </w:r>
      <w:r w:rsidR="00AE6925" w:rsidRPr="00DA0755">
        <w:rPr>
          <w:b/>
        </w:rPr>
        <w:t>2</w:t>
      </w:r>
      <w:r w:rsidR="009F7618" w:rsidRPr="00DA0755">
        <w:rPr>
          <w:b/>
        </w:rPr>
        <w:t>5</w:t>
      </w:r>
      <w:r w:rsidR="00661952" w:rsidRPr="00DA0755">
        <w:rPr>
          <w:b/>
        </w:rPr>
        <w:t xml:space="preserve"> годов</w:t>
      </w:r>
    </w:p>
    <w:p w:rsidR="00C60195" w:rsidRDefault="001911F3" w:rsidP="005320F8">
      <w:pPr>
        <w:autoSpaceDE w:val="0"/>
        <w:autoSpaceDN w:val="0"/>
        <w:adjustRightInd w:val="0"/>
        <w:jc w:val="center"/>
        <w:outlineLvl w:val="1"/>
      </w:pPr>
      <w:r w:rsidRPr="001911F3">
        <w:rPr>
          <w:sz w:val="20"/>
          <w:szCs w:val="20"/>
        </w:rPr>
        <w:t>(в редакции</w:t>
      </w:r>
      <w:r>
        <w:t xml:space="preserve"> </w:t>
      </w:r>
      <w:r w:rsidRPr="001911F3">
        <w:rPr>
          <w:sz w:val="20"/>
          <w:szCs w:val="20"/>
        </w:rPr>
        <w:t>с учетом изменений №177</w:t>
      </w:r>
      <w:r>
        <w:rPr>
          <w:sz w:val="20"/>
          <w:szCs w:val="20"/>
        </w:rPr>
        <w:t xml:space="preserve"> </w:t>
      </w:r>
      <w:r w:rsidRPr="001911F3">
        <w:rPr>
          <w:sz w:val="20"/>
          <w:szCs w:val="20"/>
        </w:rPr>
        <w:t>от 27.01.2023</w:t>
      </w:r>
      <w:r>
        <w:rPr>
          <w:sz w:val="20"/>
          <w:szCs w:val="20"/>
        </w:rPr>
        <w:t xml:space="preserve"> года</w:t>
      </w:r>
      <w:r w:rsidR="0004180C">
        <w:rPr>
          <w:sz w:val="20"/>
          <w:szCs w:val="20"/>
        </w:rPr>
        <w:t>, №183 от 29.03.2023 года</w:t>
      </w:r>
      <w:r w:rsidR="00CE33F6">
        <w:rPr>
          <w:sz w:val="20"/>
          <w:szCs w:val="20"/>
        </w:rPr>
        <w:t xml:space="preserve">, № </w:t>
      </w:r>
      <w:r w:rsidR="006D215B">
        <w:rPr>
          <w:sz w:val="20"/>
          <w:szCs w:val="20"/>
        </w:rPr>
        <w:t xml:space="preserve">196 </w:t>
      </w:r>
      <w:r w:rsidR="00CE33F6">
        <w:rPr>
          <w:sz w:val="20"/>
          <w:szCs w:val="20"/>
        </w:rPr>
        <w:t>от 31.05.2023 года</w:t>
      </w:r>
      <w:r w:rsidR="008A35FE">
        <w:rPr>
          <w:sz w:val="20"/>
          <w:szCs w:val="20"/>
        </w:rPr>
        <w:t>,      №</w:t>
      </w:r>
      <w:r w:rsidR="00564114">
        <w:rPr>
          <w:sz w:val="20"/>
          <w:szCs w:val="20"/>
        </w:rPr>
        <w:t xml:space="preserve"> 202 </w:t>
      </w:r>
      <w:r w:rsidR="008A35FE">
        <w:rPr>
          <w:sz w:val="20"/>
          <w:szCs w:val="20"/>
        </w:rPr>
        <w:t>от 25.07.2023 года</w:t>
      </w:r>
      <w:r w:rsidR="00CB397E">
        <w:rPr>
          <w:sz w:val="20"/>
          <w:szCs w:val="20"/>
        </w:rPr>
        <w:t>, №209 от 10.08.2023 года</w:t>
      </w:r>
      <w:r>
        <w:t>)</w:t>
      </w:r>
    </w:p>
    <w:p w:rsidR="001911F3" w:rsidRPr="001911F3" w:rsidRDefault="001911F3" w:rsidP="004959B6">
      <w:pPr>
        <w:autoSpaceDE w:val="0"/>
        <w:autoSpaceDN w:val="0"/>
        <w:adjustRightInd w:val="0"/>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9F7618" w:rsidRPr="00DA0755">
        <w:rPr>
          <w:spacing w:val="-2"/>
        </w:rPr>
        <w:t>3</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CB397E">
        <w:t>354 864 655,22</w:t>
      </w:r>
      <w:r w:rsidR="000173D2" w:rsidRPr="00DA075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CB397E">
        <w:t>357 218 590,03</w:t>
      </w:r>
      <w:r w:rsidR="00FE368F" w:rsidRPr="00DA0755">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1911F3">
        <w:rPr>
          <w:spacing w:val="-2"/>
        </w:rPr>
        <w:t>2 353 934,81</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9F7618" w:rsidRPr="00DA0755">
        <w:rPr>
          <w:spacing w:val="-2"/>
        </w:rPr>
        <w:t>4</w:t>
      </w:r>
      <w:r w:rsidRPr="00DA0755">
        <w:rPr>
          <w:spacing w:val="-2"/>
        </w:rPr>
        <w:t xml:space="preserve"> и 20</w:t>
      </w:r>
      <w:r w:rsidR="00AE6925" w:rsidRPr="00DA0755">
        <w:rPr>
          <w:spacing w:val="-2"/>
        </w:rPr>
        <w:t>2</w:t>
      </w:r>
      <w:r w:rsidR="009F7618" w:rsidRPr="00DA0755">
        <w:rPr>
          <w:spacing w:val="-2"/>
        </w:rPr>
        <w:t>5</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сумме </w:t>
      </w:r>
      <w:r w:rsidR="0004180C">
        <w:rPr>
          <w:spacing w:val="-2"/>
        </w:rPr>
        <w:t>276 433 211,69</w:t>
      </w:r>
      <w:r w:rsidR="001911F3">
        <w:rPr>
          <w:spacing w:val="-2"/>
        </w:rPr>
        <w:t xml:space="preserve">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сумме </w:t>
      </w:r>
      <w:r w:rsidR="0004180C">
        <w:rPr>
          <w:spacing w:val="-2"/>
        </w:rPr>
        <w:t>247 284 789,46</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сумме </w:t>
      </w:r>
      <w:r w:rsidR="0004180C">
        <w:rPr>
          <w:spacing w:val="-2"/>
        </w:rPr>
        <w:t xml:space="preserve">276 433 211,69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9F7618" w:rsidRPr="00DA0755">
        <w:rPr>
          <w:spacing w:val="-2"/>
        </w:rPr>
        <w:t>3 019 003,03</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сумме</w:t>
      </w:r>
      <w:r w:rsidR="00F60AF9" w:rsidRPr="00DA0755">
        <w:rPr>
          <w:spacing w:val="-2"/>
        </w:rPr>
        <w:t xml:space="preserve"> </w:t>
      </w:r>
      <w:r w:rsidR="0004180C">
        <w:rPr>
          <w:spacing w:val="-2"/>
        </w:rPr>
        <w:t>247 284 789,46</w:t>
      </w:r>
      <w:r w:rsidR="0004180C" w:rsidRPr="00DA0755">
        <w:rPr>
          <w:spacing w:val="-2"/>
        </w:rPr>
        <w:t xml:space="preserve"> </w:t>
      </w:r>
      <w:r w:rsidR="00351B45" w:rsidRPr="00DA0755">
        <w:rPr>
          <w:spacing w:val="-2"/>
        </w:rPr>
        <w:t>руб</w:t>
      </w:r>
      <w:r w:rsidRPr="00DA0755">
        <w:rPr>
          <w:spacing w:val="-2"/>
        </w:rPr>
        <w:t xml:space="preserve">., в том числе условно утвержденные расходы в сумме </w:t>
      </w:r>
      <w:r w:rsidR="009F7618" w:rsidRPr="00DA0755">
        <w:rPr>
          <w:spacing w:val="-2"/>
        </w:rPr>
        <w:t>6 518 125,11</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9F7618" w:rsidRPr="00DA0755">
        <w:rPr>
          <w:spacing w:val="-2"/>
        </w:rPr>
        <w:t>4</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9F7618" w:rsidRPr="00DA0755">
        <w:rPr>
          <w:spacing w:val="-2"/>
        </w:rPr>
        <w:t>5</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9F7618" w:rsidRPr="00DA0755">
        <w:t>3</w:t>
      </w:r>
      <w:r w:rsidRPr="00DA0755">
        <w:t xml:space="preserve"> году и в плановом периоде 20</w:t>
      </w:r>
      <w:r w:rsidR="00235D9C" w:rsidRPr="00DA0755">
        <w:t>2</w:t>
      </w:r>
      <w:r w:rsidR="009F7618" w:rsidRPr="00DA0755">
        <w:t>4</w:t>
      </w:r>
      <w:r w:rsidRPr="00DA0755">
        <w:t> и 20</w:t>
      </w:r>
      <w:r w:rsidR="00AE6925" w:rsidRPr="00DA0755">
        <w:t>2</w:t>
      </w:r>
      <w:r w:rsidR="009F7618" w:rsidRPr="00DA0755">
        <w:t xml:space="preserve">5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2) неналоговых доходов, в том числе части прибыли муниципальных унитарных предприятий Большеуковского</w:t>
      </w:r>
      <w:r w:rsidR="007672EE" w:rsidRPr="00DA0755">
        <w:t xml:space="preserve"> </w:t>
      </w:r>
      <w:r w:rsidR="007512C1" w:rsidRPr="00DA0755">
        <w:t xml:space="preserve">муниципального </w:t>
      </w:r>
      <w:r w:rsidRPr="00DA0755">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DA0755" w:rsidRDefault="005B0F5F" w:rsidP="00E130E3">
      <w:pPr>
        <w:autoSpaceDE w:val="0"/>
        <w:autoSpaceDN w:val="0"/>
        <w:adjustRightInd w:val="0"/>
        <w:ind w:firstLine="700"/>
        <w:jc w:val="both"/>
      </w:pPr>
      <w:r w:rsidRPr="00DA0755">
        <w:t>2</w:t>
      </w:r>
      <w:r w:rsidR="00661952" w:rsidRPr="00DA0755">
        <w:t xml:space="preserve">. Утвердить прогноз поступлений налоговых и неналоговых доходов в районный бюджет на </w:t>
      </w:r>
      <w:r w:rsidR="00235D9C" w:rsidRPr="00DA0755">
        <w:t>20</w:t>
      </w:r>
      <w:r w:rsidR="003860E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00235D9C" w:rsidRPr="00DA0755">
        <w:t> </w:t>
      </w:r>
      <w:r w:rsidR="00661952" w:rsidRPr="00DA0755">
        <w:t xml:space="preserve">годов согласно </w:t>
      </w:r>
      <w:hyperlink r:id="rId7" w:history="1">
        <w:r w:rsidR="00661952" w:rsidRPr="00DA0755">
          <w:t>приложению № </w:t>
        </w:r>
        <w:r w:rsidRPr="00DA0755">
          <w:t>1</w:t>
        </w:r>
      </w:hyperlink>
      <w:r w:rsidR="00661952" w:rsidRPr="00DA0755">
        <w:t xml:space="preserve"> к настоящему Решению.</w:t>
      </w:r>
    </w:p>
    <w:p w:rsidR="00661952" w:rsidRPr="00DA0755" w:rsidRDefault="00642C54" w:rsidP="00E130E3">
      <w:pPr>
        <w:autoSpaceDE w:val="0"/>
        <w:autoSpaceDN w:val="0"/>
        <w:adjustRightInd w:val="0"/>
        <w:ind w:firstLine="700"/>
        <w:jc w:val="both"/>
      </w:pPr>
      <w:r w:rsidRPr="00DA0755">
        <w:t>4</w:t>
      </w:r>
      <w:r w:rsidR="00661952" w:rsidRPr="00DA0755">
        <w:t xml:space="preserve">. Утвердить безвозмездные поступления в районный бюджет на </w:t>
      </w:r>
      <w:r w:rsidR="00235D9C" w:rsidRPr="00DA0755">
        <w:t>20</w:t>
      </w:r>
      <w:r w:rsidR="003860E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00661952" w:rsidRPr="00DA0755">
        <w:t xml:space="preserve"> годов согласно </w:t>
      </w:r>
      <w:hyperlink r:id="rId8" w:history="1">
        <w:r w:rsidR="00661952" w:rsidRPr="00DA0755">
          <w:t>приложению № </w:t>
        </w:r>
        <w:r w:rsidR="005B0F5F" w:rsidRPr="00DA0755">
          <w:t>2</w:t>
        </w:r>
      </w:hyperlink>
      <w:r w:rsidR="00661952" w:rsidRPr="00DA0755">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9F7618" w:rsidRPr="00DA0755">
        <w:t>3</w:t>
      </w:r>
      <w:r w:rsidRPr="00DA0755">
        <w:t xml:space="preserve"> год в сумме </w:t>
      </w:r>
      <w:r w:rsidR="005750E2" w:rsidRPr="00DA0755">
        <w:t>5 502 028,0</w:t>
      </w:r>
      <w:r w:rsidR="009E1340" w:rsidRPr="00DA0755">
        <w:t xml:space="preserve"> </w:t>
      </w:r>
      <w:r w:rsidRPr="00DA0755">
        <w:t>руб., на 20</w:t>
      </w:r>
      <w:r w:rsidR="00235D9C" w:rsidRPr="00DA0755">
        <w:t>2</w:t>
      </w:r>
      <w:r w:rsidR="009F7618" w:rsidRPr="00DA0755">
        <w:t>4</w:t>
      </w:r>
      <w:r w:rsidRPr="00DA0755">
        <w:t xml:space="preserve"> год в сумме </w:t>
      </w:r>
      <w:r w:rsidR="005750E2" w:rsidRPr="00DA0755">
        <w:t xml:space="preserve">5 502 028,0 </w:t>
      </w:r>
      <w:r w:rsidRPr="00DA0755">
        <w:t>руб.</w:t>
      </w:r>
      <w:r w:rsidR="005D4649" w:rsidRPr="00DA0755">
        <w:t>,</w:t>
      </w:r>
      <w:r w:rsidRPr="00DA0755">
        <w:t xml:space="preserve"> на 20</w:t>
      </w:r>
      <w:r w:rsidR="00AE6925" w:rsidRPr="00DA0755">
        <w:t>2</w:t>
      </w:r>
      <w:r w:rsidR="009F7618" w:rsidRPr="00DA0755">
        <w:t>5</w:t>
      </w:r>
      <w:r w:rsidRPr="00DA0755">
        <w:t xml:space="preserve"> год в сумме</w:t>
      </w:r>
      <w:r w:rsidR="00F6641A" w:rsidRPr="00DA0755">
        <w:t xml:space="preserve"> </w:t>
      </w:r>
      <w:r w:rsidR="005750E2" w:rsidRPr="00DA0755">
        <w:t xml:space="preserve">5 502 028,0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2. Утвердить объем бюджетных ассигнований дорожного фонда Большеуковского муниципального района Омской области на 20</w:t>
      </w:r>
      <w:r w:rsidR="003860EA" w:rsidRPr="00DA0755">
        <w:t>2</w:t>
      </w:r>
      <w:r w:rsidR="009F7618" w:rsidRPr="00DA0755">
        <w:t>3</w:t>
      </w:r>
      <w:r w:rsidRPr="00DA0755">
        <w:t xml:space="preserve"> год в </w:t>
      </w:r>
      <w:r w:rsidR="003E66BF" w:rsidRPr="00DA0755">
        <w:t>сумме</w:t>
      </w:r>
      <w:r w:rsidRPr="00DA0755">
        <w:t xml:space="preserve"> </w:t>
      </w:r>
      <w:r w:rsidR="00CE33F6">
        <w:t>196 685,78</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9F7618" w:rsidRPr="00DA0755">
        <w:t>4</w:t>
      </w:r>
      <w:r w:rsidR="001F399E" w:rsidRPr="00DA0755">
        <w:t xml:space="preserve"> год </w:t>
      </w:r>
      <w:r w:rsidR="003E66BF" w:rsidRPr="00DA0755">
        <w:t xml:space="preserve">в сумме </w:t>
      </w:r>
      <w:r w:rsidR="005750E2" w:rsidRPr="00DA0755">
        <w:t>167 630,0</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9F7618" w:rsidRPr="00DA0755">
        <w:t>5</w:t>
      </w:r>
      <w:r w:rsidR="001F399E" w:rsidRPr="00DA0755">
        <w:t xml:space="preserve"> год </w:t>
      </w:r>
      <w:r w:rsidR="003E66BF" w:rsidRPr="00DA0755">
        <w:t xml:space="preserve">в сумме </w:t>
      </w:r>
      <w:r w:rsidR="005750E2" w:rsidRPr="00DA0755">
        <w:t>173 920,0</w:t>
      </w:r>
      <w:r w:rsidR="000D2924" w:rsidRPr="00DA0755">
        <w:t xml:space="preserve"> рублей;</w:t>
      </w:r>
    </w:p>
    <w:p w:rsidR="00661952" w:rsidRPr="00DA0755" w:rsidRDefault="00661952" w:rsidP="000D1CD9">
      <w:pPr>
        <w:autoSpaceDE w:val="0"/>
        <w:autoSpaceDN w:val="0"/>
        <w:adjustRightInd w:val="0"/>
        <w:ind w:firstLine="700"/>
        <w:jc w:val="both"/>
      </w:pPr>
      <w:r w:rsidRPr="00DA0755">
        <w:t>3. Утвердить:</w:t>
      </w:r>
    </w:p>
    <w:p w:rsidR="00661952" w:rsidRPr="00DA0755" w:rsidRDefault="00661952" w:rsidP="00A2169A">
      <w:pPr>
        <w:autoSpaceDE w:val="0"/>
        <w:autoSpaceDN w:val="0"/>
        <w:adjustRightInd w:val="0"/>
        <w:ind w:firstLine="700"/>
        <w:jc w:val="both"/>
      </w:pPr>
      <w:r w:rsidRPr="00DA0755">
        <w:lastRenderedPageBreak/>
        <w:t xml:space="preserve">1) распределение бюджетных ассигнований районного бюджета по разделам и подразделам классификации расходов бюджетов на </w:t>
      </w:r>
      <w:r w:rsidR="00235D9C" w:rsidRPr="00DA0755">
        <w:t>20</w:t>
      </w:r>
      <w:r w:rsidR="00CE083A" w:rsidRPr="00DA0755">
        <w:t>2</w:t>
      </w:r>
      <w:r w:rsidR="009F7618" w:rsidRPr="00DA0755">
        <w:t>3</w:t>
      </w:r>
      <w:r w:rsidR="00235D9C" w:rsidRPr="00DA0755">
        <w:t xml:space="preserve"> год и на плановый период 202</w:t>
      </w:r>
      <w:r w:rsidR="009F7618" w:rsidRPr="00DA0755">
        <w:t>4</w:t>
      </w:r>
      <w:r w:rsidR="005B0F5F" w:rsidRPr="00DA0755">
        <w:t xml:space="preserve"> </w:t>
      </w:r>
      <w:r w:rsidR="00235D9C" w:rsidRPr="00DA0755">
        <w:t>и 202</w:t>
      </w:r>
      <w:r w:rsidR="009F7618" w:rsidRPr="00DA0755">
        <w:t>5</w:t>
      </w:r>
      <w:r w:rsidRPr="00DA0755">
        <w:t xml:space="preserve"> годов согласно </w:t>
      </w:r>
      <w:hyperlink r:id="rId9" w:history="1">
        <w:r w:rsidRPr="00DA0755">
          <w:t>приложению № </w:t>
        </w:r>
        <w:r w:rsidR="005B0F5F" w:rsidRPr="00DA0755">
          <w:t>3</w:t>
        </w:r>
      </w:hyperlink>
      <w:r w:rsidRPr="00DA0755">
        <w:t xml:space="preserve"> к настоящему Решению;</w:t>
      </w:r>
    </w:p>
    <w:p w:rsidR="00661952" w:rsidRPr="00DA0755" w:rsidRDefault="00661952" w:rsidP="007F7F80">
      <w:pPr>
        <w:autoSpaceDE w:val="0"/>
        <w:autoSpaceDN w:val="0"/>
        <w:adjustRightInd w:val="0"/>
        <w:ind w:firstLine="700"/>
        <w:jc w:val="both"/>
      </w:pPr>
      <w:r w:rsidRPr="00DA0755">
        <w:t xml:space="preserve">2) ведомственную структуру расходов районного бюджета на </w:t>
      </w:r>
      <w:r w:rsidR="00235D9C" w:rsidRPr="00DA0755">
        <w:t>20</w:t>
      </w:r>
      <w:r w:rsidR="00CE083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Pr="00DA0755">
        <w:t xml:space="preserve"> годов</w:t>
      </w:r>
      <w:r w:rsidR="009F5B3C" w:rsidRPr="00DA0755">
        <w:t xml:space="preserve"> </w:t>
      </w:r>
      <w:r w:rsidRPr="00DA0755">
        <w:t xml:space="preserve">согласно </w:t>
      </w:r>
      <w:hyperlink r:id="rId10" w:history="1">
        <w:r w:rsidRPr="00DA0755">
          <w:t>приложению № </w:t>
        </w:r>
        <w:r w:rsidR="00EF303E" w:rsidRPr="00DA0755">
          <w:t>4</w:t>
        </w:r>
      </w:hyperlink>
      <w:r w:rsidRPr="00DA0755">
        <w:t xml:space="preserve"> к настоящему Решению;</w:t>
      </w:r>
    </w:p>
    <w:p w:rsidR="00661952" w:rsidRPr="00DA0755" w:rsidRDefault="00661952" w:rsidP="00A2169A">
      <w:pPr>
        <w:autoSpaceDE w:val="0"/>
        <w:autoSpaceDN w:val="0"/>
        <w:adjustRightInd w:val="0"/>
        <w:ind w:firstLine="700"/>
        <w:jc w:val="both"/>
      </w:pPr>
      <w:r w:rsidRPr="00DA0755">
        <w:t>3) распределение бюджетных ассигнований районного бюджета по целевым статьям (муниципальным программам и не</w:t>
      </w:r>
      <w:r w:rsidR="001911F3">
        <w:t xml:space="preserve"> </w:t>
      </w:r>
      <w:r w:rsidRPr="00DA0755">
        <w:t xml:space="preserve">программным направлениям деятельности), группам и подгруппам видов расходов классификации расходов бюджетов на </w:t>
      </w:r>
      <w:r w:rsidR="00235D9C" w:rsidRPr="00DA0755">
        <w:t>20</w:t>
      </w:r>
      <w:r w:rsidR="00CE083A" w:rsidRPr="00DA0755">
        <w:t>2</w:t>
      </w:r>
      <w:r w:rsidR="009F7618" w:rsidRPr="00DA0755">
        <w:t>3</w:t>
      </w:r>
      <w:r w:rsidR="00235D9C" w:rsidRPr="00DA0755">
        <w:t xml:space="preserve"> год и на плановый период 202</w:t>
      </w:r>
      <w:r w:rsidR="009F7618" w:rsidRPr="00DA0755">
        <w:t>4</w:t>
      </w:r>
      <w:r w:rsidR="00235D9C" w:rsidRPr="00DA0755">
        <w:t xml:space="preserve"> и 202</w:t>
      </w:r>
      <w:r w:rsidR="009F7618" w:rsidRPr="00DA0755">
        <w:t>5</w:t>
      </w:r>
      <w:r w:rsidR="00235D9C" w:rsidRPr="00DA0755">
        <w:t> </w:t>
      </w:r>
      <w:r w:rsidRPr="00DA0755">
        <w:t xml:space="preserve"> годов согласно </w:t>
      </w:r>
      <w:hyperlink r:id="rId11" w:history="1">
        <w:r w:rsidRPr="00DA0755">
          <w:t>приложению № </w:t>
        </w:r>
        <w:r w:rsidR="00EF303E" w:rsidRPr="00DA0755">
          <w:t>5</w:t>
        </w:r>
      </w:hyperlink>
      <w:r w:rsidRPr="00DA0755">
        <w:t xml:space="preserve"> к настоящему Решению.</w:t>
      </w:r>
    </w:p>
    <w:p w:rsidR="00F10DCD" w:rsidRPr="00DA0755" w:rsidRDefault="00F10DCD" w:rsidP="00F10DCD">
      <w:pPr>
        <w:autoSpaceDE w:val="0"/>
        <w:autoSpaceDN w:val="0"/>
        <w:adjustRightInd w:val="0"/>
        <w:ind w:firstLine="700"/>
        <w:jc w:val="both"/>
      </w:pPr>
      <w:r w:rsidRPr="00DA0755">
        <w:t>4. Создать в районном бюджете резервный фонд Администрации Большеуковского муниципального района Омской области на 202</w:t>
      </w:r>
      <w:r w:rsidR="009F7618" w:rsidRPr="00DA0755">
        <w:t>3</w:t>
      </w:r>
      <w:r w:rsidRPr="00DA0755">
        <w:t xml:space="preserve"> год в размере </w:t>
      </w:r>
      <w:r w:rsidR="00CE33F6">
        <w:t xml:space="preserve">82 874,0 </w:t>
      </w:r>
      <w:r w:rsidRPr="00DA0755">
        <w:t>руб., на 202</w:t>
      </w:r>
      <w:r w:rsidR="009F7618" w:rsidRPr="00DA0755">
        <w:t>4</w:t>
      </w:r>
      <w:r w:rsidRPr="00DA0755">
        <w:t xml:space="preserve"> и 202</w:t>
      </w:r>
      <w:r w:rsidR="009F7618" w:rsidRPr="00DA0755">
        <w:t>5</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Использование бюджетных ассигнований резервного фонда Администрации Большеуковского муниципального района Омской области осуществляется в порядке, установленном Администрацией Большеуковского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Большеуковского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r w:rsidR="00340E78" w:rsidRPr="00DA0755">
        <w:t xml:space="preserve">Большеуковского муниципального района Омской области </w:t>
      </w:r>
      <w:r w:rsidRPr="00DA0755">
        <w:t>на финансовое обеспечение выполнения ими муниципального задания устанавливается Администрацией Большеуковского</w:t>
      </w:r>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r w:rsidR="00340E78" w:rsidRPr="00DA0755">
        <w:t>Большеуковского муниципального района Омской области</w:t>
      </w:r>
      <w:r w:rsidRPr="00DA0755">
        <w:t xml:space="preserve"> на иные цели устанавливается Администрацией Большеуковского</w:t>
      </w:r>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Большеуковского</w:t>
      </w:r>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9F7618" w:rsidRPr="00DA0755">
        <w:t>3</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предусмотренных соответствующему главному распорядителю средств районного бюджета, в том числе:</w:t>
      </w:r>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в 20</w:t>
      </w:r>
      <w:r w:rsidR="00031C32" w:rsidRPr="00DA0755">
        <w:t>2</w:t>
      </w:r>
      <w:r w:rsidR="00CB2923" w:rsidRPr="00DA0755">
        <w:t>3</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031C32" w:rsidRPr="00DA0755">
        <w:t>2</w:t>
      </w:r>
      <w:r w:rsidR="00CB2923" w:rsidRPr="00DA0755">
        <w:t>3</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r w:rsidR="0026383F" w:rsidRPr="00DA0755">
        <w:t>Большеуковского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между разделами, подразделами, целевыми статьями и видами расходов классификации расходов бюджетов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между разделами, подразделами, целевыми статьями 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Pr="00DA0755"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p>
    <w:p w:rsidR="00C44EC0" w:rsidRPr="00DA0755" w:rsidRDefault="00C44EC0" w:rsidP="00C44EC0">
      <w:pPr>
        <w:autoSpaceDE w:val="0"/>
        <w:autoSpaceDN w:val="0"/>
        <w:adjustRightInd w:val="0"/>
        <w:ind w:firstLine="709"/>
        <w:jc w:val="both"/>
      </w:pPr>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
    <w:p w:rsidR="0004180C" w:rsidRDefault="008861BF" w:rsidP="0004180C">
      <w:pPr>
        <w:jc w:val="both"/>
      </w:pPr>
      <w:r w:rsidRPr="00DA0755">
        <w:tab/>
      </w:r>
      <w:r w:rsidR="0004180C">
        <w:t>9.</w:t>
      </w:r>
      <w:r w:rsidR="0004180C" w:rsidRPr="0004180C">
        <w:t xml:space="preserve"> </w:t>
      </w:r>
      <w:r w:rsidR="0004180C">
        <w:t>Установить, что в случае сокращения поступлений в 2023 году и плановом периоде 2024 и 2025 годов</w:t>
      </w:r>
      <w:r w:rsidR="0004180C" w:rsidRPr="005D657E">
        <w:t xml:space="preserve"> </w:t>
      </w:r>
      <w:r w:rsidR="0004180C">
        <w:t>налоговых и неналоговых доходов в районный бюджет, подлежат финансированию в первоочередном порядке, в объёмах утвержденных ассигнований в районном бюджете на 2023 год и на плановый период 2024 и 2025 годов, следующие расходы:</w:t>
      </w:r>
    </w:p>
    <w:p w:rsidR="0004180C" w:rsidRDefault="0004180C" w:rsidP="0004180C">
      <w:pPr>
        <w:jc w:val="both"/>
      </w:pPr>
      <w:r>
        <w:tab/>
        <w:t>1) оплата труда и начисления на выплаты по оплате труда;</w:t>
      </w:r>
    </w:p>
    <w:p w:rsidR="0004180C" w:rsidRDefault="0004180C" w:rsidP="0004180C">
      <w:pPr>
        <w:jc w:val="both"/>
      </w:pPr>
      <w:r>
        <w:tab/>
        <w:t>2) оплата коммунальных услуг;</w:t>
      </w:r>
    </w:p>
    <w:p w:rsidR="0004180C" w:rsidRDefault="0004180C" w:rsidP="0004180C">
      <w:pPr>
        <w:jc w:val="both"/>
      </w:pPr>
      <w:r>
        <w:tab/>
        <w:t>3) приобретение продуктов питания, горюче смазочных материалов, необходимых для функционирования муниципальных образовательных учреждений Большеуковского муниципального района.</w:t>
      </w:r>
    </w:p>
    <w:p w:rsidR="008861BF" w:rsidRPr="00DA0755" w:rsidRDefault="008861BF" w:rsidP="003E4648">
      <w:pPr>
        <w:autoSpaceDE w:val="0"/>
        <w:autoSpaceDN w:val="0"/>
        <w:adjustRightInd w:val="0"/>
        <w:jc w:val="both"/>
      </w:pP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CB2923" w:rsidRPr="00DA0755">
        <w:t>3</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CB2923" w:rsidRPr="00DA0755">
        <w:t>4</w:t>
      </w:r>
      <w:r w:rsidR="00235D9C" w:rsidRPr="00DA0755">
        <w:t xml:space="preserve"> и 202</w:t>
      </w:r>
      <w:r w:rsidR="00CB2923" w:rsidRPr="00DA0755">
        <w:t>5</w:t>
      </w:r>
      <w:r w:rsidR="00235D9C" w:rsidRPr="00DA0755">
        <w:t> </w:t>
      </w:r>
      <w:r w:rsidRPr="00DA0755">
        <w:t xml:space="preserve"> годов численности муниципальных служащих Большеуковского</w:t>
      </w:r>
      <w:r w:rsidR="00EB1519" w:rsidRPr="00DA0755">
        <w:t xml:space="preserve"> </w:t>
      </w:r>
      <w:r w:rsidR="00253DE3" w:rsidRPr="00DA0755">
        <w:t xml:space="preserve">муниципального </w:t>
      </w:r>
      <w:r w:rsidRPr="00DA0755">
        <w:t>района, за исключением случаев, связанных с увеличением объема полномочий органов местного самоуправления Большеуковского</w:t>
      </w:r>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2. Увеличение численности работников муниципальных учреждений Большеуковского</w:t>
      </w:r>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1) передачи им функций, осуществлявшихся органами местного самоуправления Большеуковского</w:t>
      </w:r>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2) создания муниципальных учреждений Большеуковского</w:t>
      </w:r>
      <w:r w:rsidR="00A83194" w:rsidRPr="00DA0755">
        <w:t xml:space="preserve">  </w:t>
      </w:r>
      <w:r w:rsidR="00253DE3" w:rsidRPr="00DA0755">
        <w:t xml:space="preserve">муниципального </w:t>
      </w:r>
      <w:r w:rsidRPr="00DA0755">
        <w:t>района в целях обеспечения осуществления отдельных полномочий, переданных Большеуковскому</w:t>
      </w:r>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3) увеличения объема муниципальных услуг, оказываемых муниципальными учреждениями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E82750">
      <w:pPr>
        <w:autoSpaceDE w:val="0"/>
        <w:autoSpaceDN w:val="0"/>
        <w:adjustRightInd w:val="0"/>
        <w:jc w:val="both"/>
      </w:pPr>
    </w:p>
    <w:p w:rsidR="00261819" w:rsidRPr="00DA0755" w:rsidRDefault="00261819" w:rsidP="00B01962">
      <w:pPr>
        <w:keepNext/>
        <w:autoSpaceDE w:val="0"/>
        <w:autoSpaceDN w:val="0"/>
        <w:adjustRightInd w:val="0"/>
        <w:ind w:firstLine="697"/>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CB2923" w:rsidRPr="00DA0755">
        <w:t>3</w:t>
      </w:r>
      <w:r w:rsidRPr="00DA0755">
        <w:t xml:space="preserve"> году в сумме </w:t>
      </w:r>
      <w:r w:rsidR="00CE33F6">
        <w:t xml:space="preserve"> </w:t>
      </w:r>
      <w:r w:rsidR="00CB397E">
        <w:t xml:space="preserve">288 516 467,62 </w:t>
      </w:r>
      <w:r w:rsidR="00CE33F6">
        <w:t xml:space="preserve"> </w:t>
      </w:r>
      <w:r w:rsidRPr="00DA0755">
        <w:t>руб., в 20</w:t>
      </w:r>
      <w:r w:rsidR="00396344" w:rsidRPr="00DA0755">
        <w:t>2</w:t>
      </w:r>
      <w:r w:rsidR="00CB2923" w:rsidRPr="00DA0755">
        <w:t>4</w:t>
      </w:r>
      <w:r w:rsidRPr="00DA0755">
        <w:t xml:space="preserve"> году в сумме </w:t>
      </w:r>
      <w:r w:rsidR="0004180C">
        <w:t>207 348 508,65</w:t>
      </w:r>
      <w:r w:rsidR="004023E1" w:rsidRPr="00DA0755">
        <w:t xml:space="preserve"> </w:t>
      </w:r>
      <w:r w:rsidRPr="00DA0755">
        <w:t>руб. и в 20</w:t>
      </w:r>
      <w:r w:rsidR="00BC263E" w:rsidRPr="00DA0755">
        <w:t>2</w:t>
      </w:r>
      <w:r w:rsidR="00CB2923" w:rsidRPr="00DA0755">
        <w:t>5</w:t>
      </w:r>
      <w:r w:rsidRPr="00DA0755">
        <w:t xml:space="preserve"> году в сумме </w:t>
      </w:r>
      <w:r w:rsidR="0004180C">
        <w:t>174 895 616,42</w:t>
      </w:r>
      <w:r w:rsidR="0035554C" w:rsidRPr="00DA0755">
        <w:t xml:space="preserve">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CB2923" w:rsidRPr="00DA0755">
        <w:t>3</w:t>
      </w:r>
      <w:r w:rsidRPr="00DA0755">
        <w:t xml:space="preserve"> году в сумме </w:t>
      </w:r>
      <w:r w:rsidR="0031532E">
        <w:t>16 361 377,0</w:t>
      </w:r>
      <w:r w:rsidR="00154557" w:rsidRPr="00DA0755">
        <w:rPr>
          <w:color w:val="000000" w:themeColor="text1"/>
        </w:rPr>
        <w:t xml:space="preserve"> </w:t>
      </w:r>
      <w:r w:rsidRPr="00DA0755">
        <w:t>руб., в 20</w:t>
      </w:r>
      <w:r w:rsidR="00396344" w:rsidRPr="00DA0755">
        <w:t>2</w:t>
      </w:r>
      <w:r w:rsidR="00CB2923" w:rsidRPr="00DA0755">
        <w:t>4</w:t>
      </w:r>
      <w:r w:rsidRPr="00DA0755">
        <w:t xml:space="preserve"> году в сумме </w:t>
      </w:r>
      <w:r w:rsidR="005750E2" w:rsidRPr="00DA0755">
        <w:t>10 572 772,0</w:t>
      </w:r>
      <w:r w:rsidR="00F70744" w:rsidRPr="00DA0755">
        <w:t xml:space="preserve"> </w:t>
      </w:r>
      <w:r w:rsidRPr="00DA0755">
        <w:t>руб. и в 20</w:t>
      </w:r>
      <w:r w:rsidR="009726D6" w:rsidRPr="00DA0755">
        <w:t>2</w:t>
      </w:r>
      <w:r w:rsidR="00CB2923" w:rsidRPr="00DA0755">
        <w:t>5</w:t>
      </w:r>
      <w:r w:rsidRPr="00DA0755">
        <w:t xml:space="preserve"> году в сумме </w:t>
      </w:r>
      <w:r w:rsidR="005750E2" w:rsidRPr="00DA0755">
        <w:t>10 572 772,0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sidRPr="00DA0755">
        <w:rPr>
          <w:shd w:val="clear" w:color="auto" w:fill="FFFFFF"/>
        </w:rPr>
        <w:t>на 202</w:t>
      </w:r>
      <w:r w:rsidR="00CB2923" w:rsidRPr="00DA0755">
        <w:rPr>
          <w:shd w:val="clear" w:color="auto" w:fill="FFFFFF"/>
        </w:rPr>
        <w:t>3</w:t>
      </w:r>
      <w:r w:rsidR="00F70744" w:rsidRPr="00DA0755">
        <w:rPr>
          <w:shd w:val="clear" w:color="auto" w:fill="FFFFFF"/>
        </w:rPr>
        <w:t xml:space="preserve"> год </w:t>
      </w:r>
      <w:r w:rsidR="003373F3" w:rsidRPr="00DA0755">
        <w:rPr>
          <w:shd w:val="clear" w:color="auto" w:fill="FFFFFF"/>
        </w:rPr>
        <w:t xml:space="preserve">в сумме </w:t>
      </w:r>
      <w:r w:rsidR="005750E2" w:rsidRPr="00DA0755">
        <w:rPr>
          <w:shd w:val="clear" w:color="auto" w:fill="FFFFFF"/>
        </w:rPr>
        <w:t>13 215 965,0</w:t>
      </w:r>
      <w:r w:rsidR="003373F3" w:rsidRPr="00DA0755">
        <w:rPr>
          <w:shd w:val="clear" w:color="auto" w:fill="FFFFFF"/>
        </w:rPr>
        <w:t xml:space="preserve"> руб</w:t>
      </w:r>
      <w:r w:rsidR="00F70744" w:rsidRPr="00DA0755">
        <w:rPr>
          <w:shd w:val="clear" w:color="auto" w:fill="FFFFFF"/>
        </w:rPr>
        <w:t>., на 202</w:t>
      </w:r>
      <w:r w:rsidR="00CB2923" w:rsidRPr="00DA0755">
        <w:rPr>
          <w:shd w:val="clear" w:color="auto" w:fill="FFFFFF"/>
        </w:rPr>
        <w:t>4</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на 202</w:t>
      </w:r>
      <w:r w:rsidR="00CB2923" w:rsidRPr="00DA0755">
        <w:rPr>
          <w:shd w:val="clear" w:color="auto" w:fill="FFFFFF"/>
        </w:rPr>
        <w:t>5</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CB2923" w:rsidRPr="00DA0755">
        <w:t>3</w:t>
      </w:r>
      <w:r w:rsidR="001F6434" w:rsidRPr="00DA0755">
        <w:t xml:space="preserve"> </w:t>
      </w:r>
      <w:r w:rsidR="00396344" w:rsidRPr="00DA0755">
        <w:t>год и на плановый период 202</w:t>
      </w:r>
      <w:r w:rsidR="00CB2923" w:rsidRPr="00DA0755">
        <w:t>4</w:t>
      </w:r>
      <w:r w:rsidR="00396344" w:rsidRPr="00DA0755">
        <w:t xml:space="preserve"> и 202</w:t>
      </w:r>
      <w:r w:rsidR="00CB2923" w:rsidRPr="00DA0755">
        <w:t>5</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07524B" w:rsidRPr="00DA0755" w:rsidRDefault="0007524B" w:rsidP="00B57FA3">
      <w:pPr>
        <w:autoSpaceDE w:val="0"/>
        <w:autoSpaceDN w:val="0"/>
        <w:adjustRightInd w:val="0"/>
        <w:ind w:firstLine="700"/>
        <w:jc w:val="both"/>
      </w:pPr>
      <w:r w:rsidRPr="00DA0755">
        <w:t>3. Утвердить объем субсидий бюджетам муниципальных образований Большеуковского муниципального района Омской области на 202</w:t>
      </w:r>
      <w:r w:rsidR="00CB2923" w:rsidRPr="00DA0755">
        <w:t>3</w:t>
      </w:r>
      <w:r w:rsidR="00274958" w:rsidRPr="00DA0755">
        <w:t xml:space="preserve"> </w:t>
      </w:r>
      <w:r w:rsidR="00C22B91" w:rsidRPr="00DA0755">
        <w:t xml:space="preserve">в сумме </w:t>
      </w:r>
      <w:r w:rsidR="0031532E">
        <w:t>1 556 912,0</w:t>
      </w:r>
      <w:r w:rsidR="00C22B91" w:rsidRPr="00DA0755">
        <w:t xml:space="preserve"> руб. </w:t>
      </w:r>
      <w:r w:rsidR="00274958" w:rsidRPr="00DA0755">
        <w:t>и на плановый период 2024 и 2025 годов</w:t>
      </w:r>
      <w:r w:rsidRPr="00DA0755">
        <w:t xml:space="preserve"> </w:t>
      </w:r>
      <w:r w:rsidR="00C22B91" w:rsidRPr="00DA0755">
        <w:t xml:space="preserve">в сумме 0,0 руб. на каждый </w:t>
      </w:r>
      <w:r w:rsidRPr="00DA0755">
        <w:t>год.</w:t>
      </w:r>
    </w:p>
    <w:p w:rsidR="0007524B" w:rsidRPr="00DA0755" w:rsidRDefault="0007524B" w:rsidP="0007524B">
      <w:pPr>
        <w:autoSpaceDE w:val="0"/>
        <w:autoSpaceDN w:val="0"/>
        <w:adjustRightInd w:val="0"/>
        <w:ind w:firstLine="709"/>
        <w:jc w:val="both"/>
      </w:pPr>
      <w:r w:rsidRPr="00DA0755">
        <w:t xml:space="preserve">Утвердить перечень субсидий бюджетам муниципальных образований </w:t>
      </w:r>
      <w:r w:rsidR="00ED4B32" w:rsidRPr="00DA0755">
        <w:t xml:space="preserve">Большеуковского муниципального района </w:t>
      </w:r>
      <w:r w:rsidRPr="00DA0755">
        <w:t>Омской области на 202</w:t>
      </w:r>
      <w:r w:rsidR="00CB2923" w:rsidRPr="00DA0755">
        <w:t>3</w:t>
      </w:r>
      <w:r w:rsidR="00274958" w:rsidRPr="00DA0755">
        <w:t xml:space="preserve"> и на плановый период 2024 и 2025 годов</w:t>
      </w:r>
      <w:r w:rsidRPr="00DA0755">
        <w:t xml:space="preserve"> год согласно приложению № </w:t>
      </w:r>
      <w:r w:rsidR="00891665" w:rsidRPr="00DA0755">
        <w:t>7</w:t>
      </w:r>
      <w:r w:rsidRPr="00DA0755">
        <w:t xml:space="preserve"> к настоящему Решению.</w:t>
      </w:r>
    </w:p>
    <w:p w:rsidR="000C7C6E" w:rsidRPr="00DA0755" w:rsidRDefault="000C7C6E" w:rsidP="000C7C6E">
      <w:pPr>
        <w:autoSpaceDE w:val="0"/>
        <w:autoSpaceDN w:val="0"/>
        <w:adjustRightInd w:val="0"/>
        <w:ind w:firstLine="709"/>
        <w:jc w:val="both"/>
      </w:pPr>
      <w:r w:rsidRPr="00DA0755">
        <w:t>Распределение субсидий, распределяемых между муниципальными образованиями Большеуковского муниципального района Омской области на конкурсной основе, на 202</w:t>
      </w:r>
      <w:r w:rsidR="00CB2923" w:rsidRPr="00DA0755">
        <w:t>3</w:t>
      </w:r>
      <w:r w:rsidRPr="00DA0755">
        <w:t xml:space="preserve"> год </w:t>
      </w:r>
      <w:r w:rsidR="00274958" w:rsidRPr="00DA0755">
        <w:t xml:space="preserve">и на плановый период 2024 и 2025 годов </w:t>
      </w:r>
      <w:r w:rsidRPr="00DA0755">
        <w:t xml:space="preserve">утверждается Администрацией </w:t>
      </w:r>
      <w:r w:rsidR="00FC54CB" w:rsidRPr="00DA0755">
        <w:t xml:space="preserve">Большеуковского муниципального района </w:t>
      </w:r>
      <w:r w:rsidRPr="00DA0755">
        <w:t xml:space="preserve">Омской области. </w:t>
      </w:r>
    </w:p>
    <w:p w:rsidR="00FC54CB" w:rsidRPr="00DA0755" w:rsidRDefault="00FC54CB" w:rsidP="00212EAC">
      <w:pPr>
        <w:autoSpaceDE w:val="0"/>
        <w:autoSpaceDN w:val="0"/>
        <w:adjustRightInd w:val="0"/>
        <w:ind w:firstLine="709"/>
        <w:jc w:val="both"/>
        <w:rPr>
          <w:color w:val="FF0000"/>
        </w:rPr>
      </w:pPr>
      <w:r w:rsidRPr="00DA0755">
        <w:t>4.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195E07" w:rsidRPr="00DA0755">
        <w:t>3</w:t>
      </w:r>
      <w:r w:rsidRPr="00DA0755">
        <w:t xml:space="preserve"> год </w:t>
      </w:r>
      <w:r w:rsidR="00C22B91" w:rsidRPr="00DA0755">
        <w:t xml:space="preserve">в сумме </w:t>
      </w:r>
      <w:r w:rsidR="00CE33F6">
        <w:t>1 5</w:t>
      </w:r>
      <w:r w:rsidR="008A35FE">
        <w:t>8</w:t>
      </w:r>
      <w:r w:rsidR="00CE33F6">
        <w:t>8 500</w:t>
      </w:r>
      <w:r w:rsidR="00C22B91" w:rsidRPr="00DA0755">
        <w:t xml:space="preserve"> руб. </w:t>
      </w:r>
      <w:r w:rsidR="00274958" w:rsidRPr="00DA0755">
        <w:t xml:space="preserve">и на плановый период 2024 и 2025 годов </w:t>
      </w:r>
      <w:r w:rsidR="00C22B91" w:rsidRPr="00DA0755">
        <w:t xml:space="preserve">в сумме 0,0 </w:t>
      </w:r>
      <w:r w:rsidRPr="00DA0755">
        <w:t>руб.</w:t>
      </w:r>
      <w:r w:rsidR="00C22B91" w:rsidRPr="00DA0755">
        <w:t xml:space="preserve"> на каждый год.</w:t>
      </w:r>
    </w:p>
    <w:p w:rsidR="00FC54CB" w:rsidRPr="00DA0755" w:rsidRDefault="00FC54CB" w:rsidP="00FC54CB">
      <w:pPr>
        <w:autoSpaceDE w:val="0"/>
        <w:autoSpaceDN w:val="0"/>
        <w:adjustRightInd w:val="0"/>
        <w:ind w:firstLine="709"/>
        <w:jc w:val="both"/>
      </w:pPr>
      <w:r w:rsidRPr="00DA0755">
        <w:t>Установить, что иные межбюджетные трансферты предоставляются на:</w:t>
      </w:r>
    </w:p>
    <w:p w:rsidR="00E81E4F" w:rsidRDefault="00990654" w:rsidP="00655DCC">
      <w:pPr>
        <w:autoSpaceDE w:val="0"/>
        <w:autoSpaceDN w:val="0"/>
        <w:adjustRightInd w:val="0"/>
        <w:ind w:firstLine="709"/>
        <w:jc w:val="both"/>
      </w:pPr>
      <w:r w:rsidRPr="00DA0755">
        <w:t>1)</w:t>
      </w:r>
      <w:r w:rsidR="000F6D8B" w:rsidRPr="00DA0755">
        <w:t xml:space="preserve"> </w:t>
      </w:r>
      <w:r w:rsidR="00DD419E" w:rsidRPr="00DA0755">
        <w:t>с</w:t>
      </w:r>
      <w:r w:rsidR="000F6D8B" w:rsidRPr="00DA0755">
        <w:t>одействие в обеспечении гарантий по  пенсионному обеспечению за выслугу лет муниципальным служащим</w:t>
      </w:r>
      <w:r w:rsidR="00195E07" w:rsidRPr="00DA0755">
        <w:t>.</w:t>
      </w:r>
    </w:p>
    <w:p w:rsidR="001911F3" w:rsidRDefault="001911F3" w:rsidP="001911F3">
      <w:pPr>
        <w:ind w:firstLine="708"/>
        <w:jc w:val="both"/>
      </w:pPr>
      <w:r>
        <w:t xml:space="preserve">2) </w:t>
      </w:r>
      <w:r w:rsidRPr="002C0AA8">
        <w:t>Организация мероприятий, связанных с обеспечением проживающих в поселениях и нуждающихся в жилых помещениях малоимущих граждан</w:t>
      </w:r>
      <w:r>
        <w:t>;</w:t>
      </w:r>
    </w:p>
    <w:p w:rsidR="001911F3" w:rsidRDefault="001911F3" w:rsidP="001911F3">
      <w:pPr>
        <w:jc w:val="both"/>
      </w:pPr>
      <w:r>
        <w:tab/>
        <w:t>3)</w:t>
      </w:r>
      <w:r w:rsidRPr="00E41A8C">
        <w:t xml:space="preserve"> Организация мероприятий по сбору и вывозу бытовых отходов и мусора</w:t>
      </w:r>
      <w:r w:rsidR="00CE33F6">
        <w:t>;</w:t>
      </w:r>
    </w:p>
    <w:p w:rsidR="00CE33F6" w:rsidRDefault="00CE33F6" w:rsidP="001911F3">
      <w:pPr>
        <w:jc w:val="both"/>
      </w:pPr>
      <w:r>
        <w:tab/>
        <w:t>4)</w:t>
      </w:r>
      <w:r w:rsidRPr="00CE33F6">
        <w:t xml:space="preserve"> </w:t>
      </w:r>
      <w:r>
        <w:t>Оплата мероприятий, осуществляемых в границах сельских поселений, в границах муниципальных районов за границами сельских поселений, направленных на локализацию (ликвидацию) ландшафтных (природных) пожаров, обеспечение первичных мер пожарной безопасности, осуществление мер пожарной безопасности, содействие деятельности добровольных пожарных, привлечение организаций и населения к обеспечению пожарной безопасности, включая их материальное стимулирование.</w:t>
      </w:r>
    </w:p>
    <w:p w:rsidR="001911F3" w:rsidRPr="00DA0755" w:rsidRDefault="001911F3" w:rsidP="001911F3">
      <w:pPr>
        <w:autoSpaceDE w:val="0"/>
        <w:autoSpaceDN w:val="0"/>
        <w:adjustRightInd w:val="0"/>
        <w:ind w:firstLine="709"/>
        <w:jc w:val="both"/>
      </w:pPr>
      <w:r w:rsidRPr="00E41A8C">
        <w:t>Распр</w:t>
      </w:r>
      <w:r>
        <w:t xml:space="preserve">еделение </w:t>
      </w:r>
      <w:r w:rsidRPr="00E41A8C">
        <w:t>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 в соответствии с подпунктами 2, 3</w:t>
      </w:r>
      <w:r w:rsidR="008A35FE">
        <w:t>, 4</w:t>
      </w:r>
      <w:r w:rsidRPr="00E41A8C">
        <w:t xml:space="preserve"> </w:t>
      </w:r>
      <w:r w:rsidRPr="0087304E">
        <w:t>на 202</w:t>
      </w:r>
      <w:r>
        <w:t>3</w:t>
      </w:r>
      <w:r w:rsidRPr="0087304E">
        <w:t xml:space="preserve"> год </w:t>
      </w:r>
      <w:r w:rsidRPr="00E41A8C">
        <w:t>утверждается приложени</w:t>
      </w:r>
      <w:r>
        <w:t>ем</w:t>
      </w:r>
      <w:r w:rsidRPr="00E41A8C">
        <w:t xml:space="preserve"> № </w:t>
      </w:r>
      <w:r>
        <w:t>9.</w:t>
      </w:r>
    </w:p>
    <w:p w:rsidR="00AC1714" w:rsidRPr="00DA0755" w:rsidRDefault="00AC1714" w:rsidP="00AC1714">
      <w:pPr>
        <w:autoSpaceDE w:val="0"/>
        <w:autoSpaceDN w:val="0"/>
        <w:adjustRightInd w:val="0"/>
        <w:ind w:firstLine="709"/>
        <w:jc w:val="both"/>
      </w:pPr>
      <w:r w:rsidRPr="00DA0755">
        <w:t xml:space="preserve">Распределение иных межбюджетных трансфертов бюджетам </w:t>
      </w:r>
      <w:r w:rsidR="001356FF" w:rsidRPr="00DA0755">
        <w:t>сельских поселений</w:t>
      </w:r>
      <w:r w:rsidRPr="00DA0755">
        <w:t xml:space="preserve"> Большеуковского муниципального района Омской области, предоставляемых из районного бюджета, </w:t>
      </w:r>
      <w:r w:rsidR="00D408E9" w:rsidRPr="00DA0755">
        <w:t>в соответствии с подпунктом 1</w:t>
      </w:r>
      <w:r w:rsidR="001356FF" w:rsidRPr="00DA0755">
        <w:t xml:space="preserve"> </w:t>
      </w:r>
      <w:r w:rsidRPr="00DA0755">
        <w:t>утверждается Администрацией Большеуковского муниципального района Омской области.</w:t>
      </w:r>
    </w:p>
    <w:p w:rsidR="005D294B" w:rsidRPr="00DA0755" w:rsidRDefault="00AC1714" w:rsidP="00FB6CB5">
      <w:pPr>
        <w:ind w:firstLine="700"/>
        <w:jc w:val="both"/>
      </w:pPr>
      <w:r w:rsidRPr="00DA0755">
        <w:t>5. Установить, что предоставление межбюджетных трансфертов из районного бюджета бюджетам сельских поселений Большеуковского муниципального района Омской области в форме субсидий 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w:t>
      </w:r>
      <w:r w:rsidR="008F53FF" w:rsidRPr="00DA0755">
        <w:t xml:space="preserve"> сельского поселения</w:t>
      </w:r>
      <w:r w:rsidRPr="00DA0755">
        <w:t>, источником финансового обеспечения которых являются данные межбюджетные трансферты.</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5750E2" w:rsidRPr="00DA0755">
        <w:t>3</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5750E2" w:rsidRPr="00DA0755">
        <w:t>4</w:t>
      </w:r>
      <w:r w:rsidR="00396344" w:rsidRPr="00DA0755">
        <w:t xml:space="preserve"> и 202</w:t>
      </w:r>
      <w:r w:rsidR="005750E2" w:rsidRPr="00DA0755">
        <w:t>5</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D419E" w:rsidRPr="00DA0755" w:rsidRDefault="00C139B2" w:rsidP="00DD419E">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r w:rsidR="009726D6" w:rsidRPr="00DA0755">
        <w:t>Большеуковского</w:t>
      </w:r>
      <w:r w:rsidR="004F093F" w:rsidRPr="00DA0755">
        <w:t xml:space="preserve"> </w:t>
      </w:r>
    </w:p>
    <w:p w:rsidR="00661952" w:rsidRPr="00DA0755" w:rsidRDefault="00BE645A" w:rsidP="00DD419E">
      <w:pPr>
        <w:keepNext/>
        <w:autoSpaceDE w:val="0"/>
        <w:autoSpaceDN w:val="0"/>
        <w:adjustRightInd w:val="0"/>
        <w:jc w:val="both"/>
        <w:outlineLvl w:val="1"/>
      </w:pPr>
      <w:r w:rsidRPr="00DA0755">
        <w:t xml:space="preserve">муниципального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Большеуковского муниципального района  Омской области по состоянию на 1 января 20</w:t>
      </w:r>
      <w:r w:rsidR="007236C9" w:rsidRPr="00DA0755">
        <w:t>2</w:t>
      </w:r>
      <w:r w:rsidR="005750E2" w:rsidRPr="00DA0755">
        <w:t>4</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5750E2" w:rsidRPr="00DA0755">
        <w:t>5</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5750E2" w:rsidRPr="00DA0755">
        <w:t>6</w:t>
      </w:r>
      <w:r w:rsidR="00661952" w:rsidRPr="00DA0755">
        <w:t xml:space="preserve"> года в размере 0,00 руб., в том числе верхний предел до</w:t>
      </w:r>
      <w:r w:rsidR="00763B82" w:rsidRPr="00DA0755">
        <w:t xml:space="preserve">лга по муниципальным гарантиям </w:t>
      </w:r>
      <w:r w:rsidR="005643B9" w:rsidRPr="00DA0755">
        <w:t>Большеуковского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объем расходов на обслуживание муниципального  долга Большеуковского муниципального района Омской области в 20</w:t>
      </w:r>
      <w:r w:rsidR="006816F5" w:rsidRPr="00DA0755">
        <w:t>2</w:t>
      </w:r>
      <w:r w:rsidR="005750E2" w:rsidRPr="00DA0755">
        <w:t>3</w:t>
      </w:r>
      <w:r w:rsidR="00661952" w:rsidRPr="00DA0755">
        <w:t xml:space="preserve"> году в сумме 0,00 руб., в 20</w:t>
      </w:r>
      <w:r w:rsidR="00396344" w:rsidRPr="00DA0755">
        <w:t>2</w:t>
      </w:r>
      <w:r w:rsidR="005750E2" w:rsidRPr="00DA0755">
        <w:t>4</w:t>
      </w:r>
      <w:r w:rsidR="00661952" w:rsidRPr="00DA0755">
        <w:t xml:space="preserve"> году в сумме 0,00 руб., и в 20</w:t>
      </w:r>
      <w:r w:rsidR="009726D6" w:rsidRPr="00DA0755">
        <w:t>2</w:t>
      </w:r>
      <w:r w:rsidR="005750E2" w:rsidRPr="00DA0755">
        <w:t>5</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DA0755" w:rsidRDefault="00891665" w:rsidP="002B00CA">
      <w:pPr>
        <w:autoSpaceDE w:val="0"/>
        <w:autoSpaceDN w:val="0"/>
        <w:adjustRightInd w:val="0"/>
        <w:ind w:firstLine="700"/>
        <w:jc w:val="both"/>
      </w:pPr>
      <w:r w:rsidRPr="00DA0755">
        <w:t>-</w:t>
      </w:r>
      <w:r w:rsidR="00661952" w:rsidRPr="00DA0755">
        <w:t xml:space="preserve"> источники финансирования дефицита районного бюджета на </w:t>
      </w:r>
      <w:r w:rsidR="00396344" w:rsidRPr="00DA0755">
        <w:t>20</w:t>
      </w:r>
      <w:r w:rsidR="00456EF9" w:rsidRPr="00DA0755">
        <w:t>2</w:t>
      </w:r>
      <w:r w:rsidR="005750E2" w:rsidRPr="00DA0755">
        <w:t>3</w:t>
      </w:r>
      <w:r w:rsidR="00396344" w:rsidRPr="00DA0755">
        <w:t xml:space="preserve"> год и на плановый период 202</w:t>
      </w:r>
      <w:r w:rsidR="005750E2" w:rsidRPr="00DA0755">
        <w:t>4</w:t>
      </w:r>
      <w:r w:rsidR="00396344" w:rsidRPr="00DA0755">
        <w:t xml:space="preserve"> и 202</w:t>
      </w:r>
      <w:r w:rsidR="005750E2" w:rsidRPr="00DA0755">
        <w:t>5</w:t>
      </w:r>
      <w:r w:rsidR="00396344" w:rsidRPr="00DA0755">
        <w:t> </w:t>
      </w:r>
      <w:r w:rsidR="00661952" w:rsidRPr="00DA0755">
        <w:t xml:space="preserve">годов согласно </w:t>
      </w:r>
      <w:hyperlink r:id="rId13" w:history="1">
        <w:r w:rsidR="00661952" w:rsidRPr="00DA0755">
          <w:t>приложению № </w:t>
        </w:r>
        <w:r w:rsidR="00EB0D87" w:rsidRPr="00DA0755">
          <w:t>8</w:t>
        </w:r>
      </w:hyperlink>
      <w:r w:rsidR="00DD419E" w:rsidRPr="00DA0755">
        <w:t xml:space="preserve"> к настоящему Решению.</w:t>
      </w:r>
    </w:p>
    <w:p w:rsidR="00661952" w:rsidRPr="00DA0755" w:rsidRDefault="00661952" w:rsidP="002B00CA">
      <w:pPr>
        <w:autoSpaceDE w:val="0"/>
        <w:autoSpaceDN w:val="0"/>
        <w:adjustRightInd w:val="0"/>
        <w:ind w:firstLine="700"/>
        <w:jc w:val="both"/>
      </w:pPr>
      <w:r w:rsidRPr="00DA0755">
        <w:t>3. Муниципальные внутренние заимствования Большеуковск</w:t>
      </w:r>
      <w:r w:rsidR="00CD25F3" w:rsidRPr="00DA0755">
        <w:t>им</w:t>
      </w:r>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5750E2" w:rsidRPr="00DA0755">
        <w:t>3</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5750E2" w:rsidRPr="00DA0755">
        <w:t>4</w:t>
      </w:r>
      <w:r w:rsidR="00396344" w:rsidRPr="00DA0755">
        <w:t xml:space="preserve"> и 202</w:t>
      </w:r>
      <w:r w:rsidR="005750E2" w:rsidRPr="00DA0755">
        <w:t>5</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r w:rsidR="00CD25F3" w:rsidRPr="00DA0755">
        <w:t>Большеуковск</w:t>
      </w:r>
      <w:r w:rsidR="003A2CBC" w:rsidRPr="00DA0755">
        <w:t>ого</w:t>
      </w:r>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 xml:space="preserve">2023 году и в плановом периоде 2024 и 2025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5. Внешние заимствования Большеуковским муниципальны</w:t>
      </w:r>
      <w:r w:rsidR="005D65EB" w:rsidRPr="00DA0755">
        <w:t xml:space="preserve">м  районом Омской области в </w:t>
      </w:r>
      <w:r w:rsidR="005750E2" w:rsidRPr="00DA0755">
        <w:t>2023 году и в плановом периоде 2024 и 2025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Особенности погашения кредиторской задолженности главных распорядителей средств районного бюджета</w:t>
      </w:r>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5750E2" w:rsidRPr="00DA0755">
        <w:t>3</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5750E2" w:rsidRPr="00DA0755">
        <w:t>3</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5750E2" w:rsidRPr="00DA0755">
        <w:t>3</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электрической</w:t>
      </w:r>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5750E2" w:rsidRPr="00DA0755">
        <w:t>3</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5750E2" w:rsidRPr="00DA0755">
        <w:t>3</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5750E2" w:rsidRPr="00DA0755">
        <w:t>3</w:t>
      </w:r>
      <w:r w:rsidR="001944C0" w:rsidRPr="00DA0755">
        <w:t xml:space="preserve"> году бюджетных ассигнований дорожного фонда Большеуковского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r w:rsidR="003966B4" w:rsidRPr="00DA0755">
        <w:t>Большеуковско</w:t>
      </w:r>
      <w:r w:rsidRPr="00DA0755">
        <w:t>го муниципального района 202</w:t>
      </w:r>
      <w:r w:rsidR="005750E2" w:rsidRPr="00DA0755">
        <w:t>2</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5750E2" w:rsidRPr="00DA0755">
        <w:rPr>
          <w:rStyle w:val="FontStyle12"/>
          <w:spacing w:val="-2"/>
          <w:sz w:val="24"/>
          <w:szCs w:val="24"/>
        </w:rPr>
        <w:t>3</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r w:rsidRPr="00DA0755">
        <w:t>Большеуковского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sidRPr="00DA0755">
        <w:rPr>
          <w:rStyle w:val="FontStyle12"/>
          <w:spacing w:val="-2"/>
          <w:sz w:val="24"/>
          <w:szCs w:val="24"/>
        </w:rPr>
        <w:t>2</w:t>
      </w:r>
      <w:r w:rsidR="005750E2" w:rsidRPr="00DA0755">
        <w:rPr>
          <w:rStyle w:val="FontStyle12"/>
          <w:spacing w:val="-2"/>
          <w:sz w:val="24"/>
          <w:szCs w:val="24"/>
        </w:rPr>
        <w:t>3</w:t>
      </w:r>
      <w:r w:rsidRPr="00DA0755">
        <w:rPr>
          <w:rStyle w:val="FontStyle12"/>
          <w:spacing w:val="-2"/>
          <w:sz w:val="24"/>
          <w:szCs w:val="24"/>
        </w:rPr>
        <w:t xml:space="preserve"> года.</w:t>
      </w:r>
    </w:p>
    <w:p w:rsidR="00661952" w:rsidRPr="00DA0755" w:rsidRDefault="00661952" w:rsidP="00563459">
      <w:pPr>
        <w:keepNext/>
        <w:autoSpaceDE w:val="0"/>
        <w:autoSpaceDN w:val="0"/>
        <w:adjustRightInd w:val="0"/>
        <w:ind w:firstLine="697"/>
        <w:jc w:val="both"/>
        <w:outlineLvl w:val="1"/>
      </w:pPr>
    </w:p>
    <w:p w:rsidR="00C22B91" w:rsidRPr="00DA0755" w:rsidRDefault="00C22B91" w:rsidP="00C22B91">
      <w:pPr>
        <w:autoSpaceDE w:val="0"/>
        <w:autoSpaceDN w:val="0"/>
        <w:adjustRightInd w:val="0"/>
        <w:ind w:firstLine="70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r w:rsidRPr="00DA0755">
        <w:t>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Большеуковскго</w:t>
      </w:r>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5750E2" w:rsidRPr="00DA0755">
        <w:t>3</w:t>
      </w:r>
      <w:r w:rsidRPr="00DA0755">
        <w:t xml:space="preserve"> года и действует по 31 декабря 20</w:t>
      </w:r>
      <w:r w:rsidR="006B1224" w:rsidRPr="00DA0755">
        <w:t>2</w:t>
      </w:r>
      <w:r w:rsidR="005750E2" w:rsidRPr="00DA0755">
        <w:t>3</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При изменении объемов безвозмездных поступлений и получении бюджетных кредитов, а также при изменении в 20</w:t>
      </w:r>
      <w:r w:rsidR="006B1224" w:rsidRPr="00DA0755">
        <w:t>2</w:t>
      </w:r>
      <w:r w:rsidR="005750E2" w:rsidRPr="00DA0755">
        <w:t>3</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5750E2" w:rsidRPr="00DA0755">
        <w:t>3</w:t>
      </w:r>
      <w:r w:rsidRPr="00DA0755">
        <w:t xml:space="preserve"> году настоящее Решение действует до 15 марта 20</w:t>
      </w:r>
      <w:r w:rsidR="00396344" w:rsidRPr="00DA0755">
        <w:t>2</w:t>
      </w:r>
      <w:r w:rsidR="005750E2" w:rsidRPr="00DA0755">
        <w:t>4</w:t>
      </w:r>
      <w:r w:rsidRPr="00DA0755">
        <w:t xml:space="preserve"> года.</w:t>
      </w:r>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26649F" w:rsidP="0026649F">
      <w:pPr>
        <w:autoSpaceDE w:val="0"/>
        <w:autoSpaceDN w:val="0"/>
        <w:adjustRightInd w:val="0"/>
      </w:pPr>
      <w:r w:rsidRPr="00DA0755">
        <w:t>Глава</w:t>
      </w:r>
      <w:r w:rsidR="00261819" w:rsidRPr="00DA0755">
        <w:t xml:space="preserve"> </w:t>
      </w:r>
      <w:r w:rsidRPr="00DA0755">
        <w:t xml:space="preserve"> Большеуковского</w:t>
      </w:r>
    </w:p>
    <w:p w:rsidR="0026649F" w:rsidRPr="00DA0755" w:rsidRDefault="0026649F" w:rsidP="0026649F">
      <w:pPr>
        <w:autoSpaceDE w:val="0"/>
        <w:autoSpaceDN w:val="0"/>
        <w:adjustRightInd w:val="0"/>
      </w:pPr>
      <w:r w:rsidRPr="00DA0755">
        <w:t>муниципального района                                                          С.Н. Казначеев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5134BE" w:rsidRPr="00DA0755" w:rsidRDefault="00D408E9" w:rsidP="00190B46">
      <w:pPr>
        <w:autoSpaceDE w:val="0"/>
        <w:autoSpaceDN w:val="0"/>
        <w:adjustRightInd w:val="0"/>
      </w:pPr>
      <w:r w:rsidRPr="00DA0755">
        <w:t>Большеуковского муниципального района                         В.Н.</w:t>
      </w:r>
      <w:r w:rsidR="00261819" w:rsidRPr="00DA0755">
        <w:t xml:space="preserve"> </w:t>
      </w:r>
      <w:r w:rsidRPr="00DA0755">
        <w:t>Перевозчиков</w:t>
      </w:r>
      <w:r w:rsidR="00261819" w:rsidRPr="00DA0755">
        <w:t>а</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с.  Большие Уки</w:t>
      </w:r>
    </w:p>
    <w:p w:rsidR="00661952" w:rsidRPr="00DA0755" w:rsidRDefault="005134BE" w:rsidP="0004180C">
      <w:pPr>
        <w:autoSpaceDE w:val="0"/>
        <w:autoSpaceDN w:val="0"/>
        <w:adjustRightInd w:val="0"/>
      </w:pPr>
      <w:r w:rsidRPr="00DA0755">
        <w:t xml:space="preserve"> </w:t>
      </w:r>
      <w:r w:rsidR="00DA0755">
        <w:t>19</w:t>
      </w:r>
      <w:r w:rsidRPr="00DA0755">
        <w:t xml:space="preserve"> </w:t>
      </w:r>
      <w:r w:rsidR="00A87400" w:rsidRPr="00DA0755">
        <w:t xml:space="preserve"> декабря 202</w:t>
      </w:r>
      <w:r w:rsidR="005750E2" w:rsidRPr="00DA0755">
        <w:t>2</w:t>
      </w:r>
      <w:r w:rsidR="00A87400" w:rsidRPr="00DA0755">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475" w:type="dxa"/>
        <w:tblLook w:val="01E0"/>
      </w:tblPr>
      <w:tblGrid>
        <w:gridCol w:w="4767"/>
        <w:gridCol w:w="4708"/>
      </w:tblGrid>
      <w:tr w:rsidR="00661952" w:rsidRPr="004F7361" w:rsidTr="0004180C">
        <w:trPr>
          <w:trHeight w:val="891"/>
        </w:trPr>
        <w:tc>
          <w:tcPr>
            <w:tcW w:w="4767" w:type="dxa"/>
          </w:tcPr>
          <w:p w:rsidR="00661952" w:rsidRPr="004F7361" w:rsidRDefault="00661952" w:rsidP="00783010">
            <w:pPr>
              <w:tabs>
                <w:tab w:val="left" w:pos="1134"/>
              </w:tabs>
              <w:spacing w:line="276" w:lineRule="auto"/>
              <w:jc w:val="both"/>
              <w:rPr>
                <w:sz w:val="28"/>
                <w:szCs w:val="28"/>
              </w:rPr>
            </w:pPr>
          </w:p>
        </w:tc>
        <w:tc>
          <w:tcPr>
            <w:tcW w:w="4708"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04180C"/>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2224" w:rsidRDefault="00812224" w:rsidP="00DA2E2B">
      <w:r>
        <w:separator/>
      </w:r>
    </w:p>
  </w:endnote>
  <w:endnote w:type="continuationSeparator" w:id="1">
    <w:p w:rsidR="00812224" w:rsidRDefault="00812224"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FE368F" w:rsidRDefault="00584554">
        <w:pPr>
          <w:pStyle w:val="a9"/>
          <w:jc w:val="center"/>
        </w:pPr>
        <w:fldSimple w:instr=" PAGE   \* MERGEFORMAT ">
          <w:r w:rsidR="00CB397E">
            <w:rPr>
              <w:noProof/>
            </w:rPr>
            <w:t>4</w:t>
          </w:r>
        </w:fldSimple>
      </w:p>
    </w:sdtContent>
  </w:sdt>
  <w:p w:rsidR="00FE368F" w:rsidRDefault="00FE368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2224" w:rsidRDefault="00812224" w:rsidP="00DA2E2B">
      <w:r>
        <w:separator/>
      </w:r>
    </w:p>
  </w:footnote>
  <w:footnote w:type="continuationSeparator" w:id="1">
    <w:p w:rsidR="00812224" w:rsidRDefault="00812224"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584554" w:rsidP="001E211F">
    <w:pPr>
      <w:pStyle w:val="a3"/>
      <w:framePr w:wrap="around" w:vAnchor="text" w:hAnchor="margin" w:xAlign="center" w:y="1"/>
      <w:rPr>
        <w:rStyle w:val="a5"/>
      </w:rPr>
    </w:pPr>
    <w:r>
      <w:rPr>
        <w:rStyle w:val="a5"/>
      </w:rPr>
      <w:fldChar w:fldCharType="begin"/>
    </w:r>
    <w:r w:rsidR="00FE368F">
      <w:rPr>
        <w:rStyle w:val="a5"/>
      </w:rPr>
      <w:instrText xml:space="preserve">PAGE  </w:instrText>
    </w:r>
    <w:r>
      <w:rPr>
        <w:rStyle w:val="a5"/>
      </w:rPr>
      <w:fldChar w:fldCharType="end"/>
    </w:r>
  </w:p>
  <w:p w:rsidR="00FE368F" w:rsidRDefault="00FE368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FE368F"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80C"/>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987"/>
    <w:rsid w:val="00064B67"/>
    <w:rsid w:val="00064DE0"/>
    <w:rsid w:val="00065885"/>
    <w:rsid w:val="00065E40"/>
    <w:rsid w:val="0006643D"/>
    <w:rsid w:val="00066904"/>
    <w:rsid w:val="00066E1F"/>
    <w:rsid w:val="000677EB"/>
    <w:rsid w:val="00067B63"/>
    <w:rsid w:val="00067CDD"/>
    <w:rsid w:val="00067D8E"/>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1C03"/>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532E"/>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BFA"/>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9B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657"/>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114"/>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554"/>
    <w:rsid w:val="00584D7E"/>
    <w:rsid w:val="00585525"/>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15B"/>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259"/>
    <w:rsid w:val="00790B16"/>
    <w:rsid w:val="00790C66"/>
    <w:rsid w:val="00791DD7"/>
    <w:rsid w:val="00792193"/>
    <w:rsid w:val="00792753"/>
    <w:rsid w:val="00793245"/>
    <w:rsid w:val="00793EDE"/>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2E81"/>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24"/>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712E"/>
    <w:rsid w:val="0089743B"/>
    <w:rsid w:val="00897F09"/>
    <w:rsid w:val="008A050B"/>
    <w:rsid w:val="008A063D"/>
    <w:rsid w:val="008A08BB"/>
    <w:rsid w:val="008A0ED2"/>
    <w:rsid w:val="008A20CC"/>
    <w:rsid w:val="008A20FC"/>
    <w:rsid w:val="008A35FE"/>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29D"/>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8A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255"/>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969"/>
    <w:rsid w:val="00A80AE1"/>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AEB"/>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34ED"/>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8B2"/>
    <w:rsid w:val="00CA7761"/>
    <w:rsid w:val="00CB00A8"/>
    <w:rsid w:val="00CB0CCE"/>
    <w:rsid w:val="00CB167F"/>
    <w:rsid w:val="00CB1B3F"/>
    <w:rsid w:val="00CB1EC0"/>
    <w:rsid w:val="00CB2759"/>
    <w:rsid w:val="00CB2923"/>
    <w:rsid w:val="00CB3228"/>
    <w:rsid w:val="00CB33B4"/>
    <w:rsid w:val="00CB3822"/>
    <w:rsid w:val="00CB397E"/>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3F6"/>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AC6"/>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41DC"/>
    <w:rsid w:val="00DB42D7"/>
    <w:rsid w:val="00DB469C"/>
    <w:rsid w:val="00DB48D0"/>
    <w:rsid w:val="00DB4E8A"/>
    <w:rsid w:val="00DB7944"/>
    <w:rsid w:val="00DB7948"/>
    <w:rsid w:val="00DB7FEA"/>
    <w:rsid w:val="00DC1115"/>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6903"/>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3F7C"/>
    <w:rsid w:val="00FD4232"/>
    <w:rsid w:val="00FD46DD"/>
    <w:rsid w:val="00FD77B6"/>
    <w:rsid w:val="00FE03C2"/>
    <w:rsid w:val="00FE1464"/>
    <w:rsid w:val="00FE1691"/>
    <w:rsid w:val="00FE17B4"/>
    <w:rsid w:val="00FE1B6C"/>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8</Pages>
  <Words>3675</Words>
  <Characters>20953</Characters>
  <Application>Microsoft Office Word</Application>
  <DocSecurity>0</DocSecurity>
  <Lines>174</Lines>
  <Paragraphs>49</Paragraphs>
  <ScaleCrop>false</ScaleCrop>
  <HeadingPairs>
    <vt:vector size="4" baseType="variant">
      <vt:variant>
        <vt:lpstr>Название</vt:lpstr>
      </vt:variant>
      <vt:variant>
        <vt:i4>1</vt:i4>
      </vt:variant>
      <vt:variant>
        <vt:lpstr>Заголовки</vt:lpstr>
      </vt:variant>
      <vt:variant>
        <vt:i4>31</vt:i4>
      </vt:variant>
    </vt:vector>
  </HeadingPairs>
  <TitlesOfParts>
    <vt:vector size="32" baseType="lpstr">
      <vt:lpstr>Проект</vt:lpstr>
      <vt:lpstr>    (в редакции с учетом изменений №177 от 27.01.2023 года, №183 от 29.03.2023 года)</vt:lpstr>
      <vt:lpstr>    </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vt:lpstr>
      <vt:lpstr>    муниципального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2023 года на едином счете район</vt:lpstr>
      <vt:lpstr>    1) увеличение в 2023 году бюджетных ассигнований главных распорядителей районног</vt:lpstr>
      <vt:lpstr>    2) увеличение в 2023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2023 года остатки субсидий, предос</vt:lpstr>
      <vt:lpstr>    </vt:lpstr>
      <vt:lpstr>    </vt:lpstr>
      <vt:lpstr>    Статья 12. Вступление в силу настоящего Решения</vt:lpstr>
    </vt:vector>
  </TitlesOfParts>
  <Company>Министерство финансов</Company>
  <LinksUpToDate>false</LinksUpToDate>
  <CharactersWithSpaces>24579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9</cp:revision>
  <cp:lastPrinted>2022-12-16T05:48:00Z</cp:lastPrinted>
  <dcterms:created xsi:type="dcterms:W3CDTF">2023-01-30T02:52:00Z</dcterms:created>
  <dcterms:modified xsi:type="dcterms:W3CDTF">2023-08-10T05:17:00Z</dcterms:modified>
</cp:coreProperties>
</file>