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6E" w:rsidRDefault="00790B6E" w:rsidP="00790B6E">
      <w:pPr>
        <w:widowControl w:val="0"/>
        <w:spacing w:line="100" w:lineRule="atLeast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Администрация</w:t>
      </w:r>
      <w:r w:rsidR="00ED0D8E" w:rsidRPr="00295F13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Большеуковского муниципального района</w:t>
      </w:r>
    </w:p>
    <w:p w:rsidR="00790B6E" w:rsidRDefault="00790B6E" w:rsidP="00790B6E">
      <w:pPr>
        <w:widowControl w:val="0"/>
        <w:spacing w:line="100" w:lineRule="atLeast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Омской области</w:t>
      </w:r>
    </w:p>
    <w:p w:rsidR="00790B6E" w:rsidRDefault="00790B6E" w:rsidP="00790B6E">
      <w:pPr>
        <w:widowControl w:val="0"/>
        <w:spacing w:line="100" w:lineRule="atLeast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790B6E" w:rsidRDefault="00790B6E" w:rsidP="00790B6E">
      <w:pPr>
        <w:widowControl w:val="0"/>
        <w:spacing w:line="100" w:lineRule="atLeast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790B6E" w:rsidRDefault="00790B6E" w:rsidP="00790B6E">
      <w:pPr>
        <w:widowControl w:val="0"/>
        <w:spacing w:line="100" w:lineRule="atLeast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48"/>
          <w:szCs w:val="48"/>
        </w:rPr>
        <w:t>П О С Т А Н О В Л Е Н И Е</w:t>
      </w:r>
    </w:p>
    <w:p w:rsidR="00345156" w:rsidRPr="009343C2" w:rsidRDefault="00345156" w:rsidP="00345156">
      <w:pPr>
        <w:jc w:val="both"/>
        <w:rPr>
          <w:sz w:val="28"/>
          <w:szCs w:val="28"/>
        </w:rPr>
      </w:pPr>
    </w:p>
    <w:p w:rsidR="00345156" w:rsidRPr="009343C2" w:rsidRDefault="00345156" w:rsidP="00345156">
      <w:pPr>
        <w:jc w:val="both"/>
        <w:rPr>
          <w:sz w:val="28"/>
          <w:szCs w:val="28"/>
        </w:rPr>
      </w:pPr>
    </w:p>
    <w:p w:rsidR="00345156" w:rsidRPr="009343C2" w:rsidRDefault="00345156" w:rsidP="00345156">
      <w:pPr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BB725E">
        <w:rPr>
          <w:sz w:val="28"/>
          <w:szCs w:val="28"/>
        </w:rPr>
        <w:t>28</w:t>
      </w:r>
      <w:r w:rsidRPr="009343C2">
        <w:rPr>
          <w:sz w:val="28"/>
          <w:szCs w:val="28"/>
        </w:rPr>
        <w:t>» октября  20</w:t>
      </w:r>
      <w:r>
        <w:rPr>
          <w:sz w:val="28"/>
          <w:szCs w:val="28"/>
        </w:rPr>
        <w:t>2</w:t>
      </w:r>
      <w:r w:rsidR="00ED0D8E" w:rsidRPr="00ED0D8E">
        <w:rPr>
          <w:sz w:val="28"/>
          <w:szCs w:val="28"/>
        </w:rPr>
        <w:t>4</w:t>
      </w:r>
      <w:r w:rsidRPr="009343C2">
        <w:rPr>
          <w:sz w:val="28"/>
          <w:szCs w:val="28"/>
        </w:rPr>
        <w:t xml:space="preserve"> г.                                                                         №</w:t>
      </w:r>
      <w:r w:rsidR="00BB725E">
        <w:rPr>
          <w:sz w:val="28"/>
          <w:szCs w:val="28"/>
        </w:rPr>
        <w:t xml:space="preserve"> 126</w:t>
      </w:r>
      <w:r>
        <w:rPr>
          <w:sz w:val="28"/>
          <w:szCs w:val="28"/>
        </w:rPr>
        <w:t>-</w:t>
      </w:r>
      <w:r w:rsidRPr="009343C2">
        <w:rPr>
          <w:sz w:val="28"/>
          <w:szCs w:val="28"/>
        </w:rPr>
        <w:t xml:space="preserve">п </w:t>
      </w:r>
    </w:p>
    <w:p w:rsidR="00345156" w:rsidRPr="009343C2" w:rsidRDefault="00345156" w:rsidP="00345156">
      <w:pPr>
        <w:jc w:val="both"/>
        <w:rPr>
          <w:sz w:val="28"/>
          <w:szCs w:val="28"/>
        </w:rPr>
      </w:pPr>
    </w:p>
    <w:p w:rsidR="009343C2" w:rsidRPr="00901154" w:rsidRDefault="009C54A2" w:rsidP="009343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43C2" w:rsidRPr="00901154">
        <w:rPr>
          <w:sz w:val="28"/>
          <w:szCs w:val="28"/>
        </w:rPr>
        <w:t>О предварительных итогах социально-экономического развития Большеуковского муниципального района за 20</w:t>
      </w:r>
      <w:r w:rsidR="007514CD" w:rsidRPr="00901154">
        <w:rPr>
          <w:sz w:val="28"/>
          <w:szCs w:val="28"/>
        </w:rPr>
        <w:t>2</w:t>
      </w:r>
      <w:r w:rsidR="00ED0D8E" w:rsidRPr="00ED0D8E">
        <w:rPr>
          <w:sz w:val="28"/>
          <w:szCs w:val="28"/>
        </w:rPr>
        <w:t>4</w:t>
      </w:r>
      <w:r w:rsidR="009343C2" w:rsidRPr="00901154">
        <w:rPr>
          <w:sz w:val="28"/>
          <w:szCs w:val="28"/>
        </w:rPr>
        <w:t xml:space="preserve"> год и прогнозе социально-экономического развития Большеуковского муниципального района Омской области на 20</w:t>
      </w:r>
      <w:r w:rsidR="00C34905" w:rsidRPr="00901154">
        <w:rPr>
          <w:sz w:val="28"/>
          <w:szCs w:val="28"/>
        </w:rPr>
        <w:t>2</w:t>
      </w:r>
      <w:r w:rsidR="00ED0D8E" w:rsidRPr="00ED0D8E">
        <w:rPr>
          <w:sz w:val="28"/>
          <w:szCs w:val="28"/>
        </w:rPr>
        <w:t>5</w:t>
      </w:r>
      <w:r w:rsidR="00DE77D7" w:rsidRPr="00901154">
        <w:rPr>
          <w:sz w:val="28"/>
          <w:szCs w:val="28"/>
        </w:rPr>
        <w:t>-</w:t>
      </w:r>
      <w:r w:rsidR="009343C2" w:rsidRPr="00901154">
        <w:rPr>
          <w:sz w:val="28"/>
          <w:szCs w:val="28"/>
        </w:rPr>
        <w:t xml:space="preserve"> 202</w:t>
      </w:r>
      <w:r w:rsidR="00ED0D8E" w:rsidRPr="00ED0D8E">
        <w:rPr>
          <w:sz w:val="28"/>
          <w:szCs w:val="28"/>
        </w:rPr>
        <w:t>7</w:t>
      </w:r>
      <w:r w:rsidR="009343C2" w:rsidRPr="00901154">
        <w:rPr>
          <w:sz w:val="28"/>
          <w:szCs w:val="28"/>
        </w:rPr>
        <w:t xml:space="preserve"> год</w:t>
      </w:r>
      <w:r w:rsidR="00EE2222" w:rsidRPr="00901154">
        <w:rPr>
          <w:sz w:val="28"/>
          <w:szCs w:val="28"/>
        </w:rPr>
        <w:t>ы</w:t>
      </w:r>
    </w:p>
    <w:p w:rsidR="009343C2" w:rsidRDefault="009343C2" w:rsidP="009343C2">
      <w:pPr>
        <w:jc w:val="both"/>
        <w:rPr>
          <w:sz w:val="28"/>
          <w:szCs w:val="28"/>
        </w:rPr>
      </w:pPr>
    </w:p>
    <w:p w:rsidR="00266E84" w:rsidRPr="00901154" w:rsidRDefault="00266E84" w:rsidP="009343C2">
      <w:pPr>
        <w:jc w:val="both"/>
        <w:rPr>
          <w:sz w:val="28"/>
          <w:szCs w:val="28"/>
        </w:rPr>
      </w:pPr>
    </w:p>
    <w:p w:rsidR="00FF39D3" w:rsidRPr="00EC1843" w:rsidRDefault="00FF39D3" w:rsidP="00FF39D3">
      <w:pPr>
        <w:keepNext/>
        <w:keepLines/>
        <w:ind w:firstLine="709"/>
        <w:jc w:val="both"/>
        <w:outlineLvl w:val="0"/>
        <w:rPr>
          <w:sz w:val="28"/>
          <w:szCs w:val="28"/>
        </w:rPr>
      </w:pPr>
      <w:r w:rsidRPr="00EC1843">
        <w:rPr>
          <w:sz w:val="28"/>
          <w:szCs w:val="28"/>
        </w:rPr>
        <w:t>В соответствии со статьей 173 Бюджетного</w:t>
      </w:r>
      <w:r>
        <w:rPr>
          <w:sz w:val="28"/>
          <w:szCs w:val="28"/>
        </w:rPr>
        <w:t xml:space="preserve"> кодекса Российской Федерации, </w:t>
      </w:r>
      <w:r w:rsidRPr="00EC1843">
        <w:rPr>
          <w:sz w:val="28"/>
          <w:szCs w:val="28"/>
        </w:rPr>
        <w:t xml:space="preserve">Федеральным законом от 06.10.2003 года № 131-ФЗ "Об общих принципах организации местного самоуправления в Российской Федерации", руководствуясь Уставом </w:t>
      </w:r>
      <w:r>
        <w:rPr>
          <w:sz w:val="28"/>
          <w:szCs w:val="28"/>
        </w:rPr>
        <w:t>Большеуков</w:t>
      </w:r>
      <w:r w:rsidRPr="00EC1843">
        <w:rPr>
          <w:sz w:val="28"/>
          <w:szCs w:val="28"/>
        </w:rPr>
        <w:t xml:space="preserve">ского муниципального района, Администрация </w:t>
      </w:r>
      <w:r>
        <w:rPr>
          <w:sz w:val="28"/>
          <w:szCs w:val="28"/>
        </w:rPr>
        <w:t>Большеуков</w:t>
      </w:r>
      <w:r w:rsidRPr="00EC1843">
        <w:rPr>
          <w:sz w:val="28"/>
          <w:szCs w:val="28"/>
        </w:rPr>
        <w:t>ского муниципального района, постановляет:</w:t>
      </w:r>
    </w:p>
    <w:p w:rsidR="00D47631" w:rsidRPr="00901154" w:rsidRDefault="00D47631" w:rsidP="00D47631">
      <w:pPr>
        <w:ind w:firstLine="709"/>
        <w:jc w:val="both"/>
        <w:rPr>
          <w:sz w:val="28"/>
          <w:szCs w:val="28"/>
        </w:rPr>
      </w:pPr>
      <w:r w:rsidRPr="00901154">
        <w:rPr>
          <w:sz w:val="28"/>
          <w:szCs w:val="28"/>
        </w:rPr>
        <w:t>Принимая во внимание Предварительные итоги</w:t>
      </w:r>
      <w:r>
        <w:rPr>
          <w:sz w:val="28"/>
          <w:szCs w:val="28"/>
        </w:rPr>
        <w:t xml:space="preserve"> </w:t>
      </w:r>
      <w:r w:rsidRPr="00901154">
        <w:rPr>
          <w:sz w:val="28"/>
          <w:szCs w:val="28"/>
        </w:rPr>
        <w:t>социально-экономического развития</w:t>
      </w:r>
      <w:r>
        <w:rPr>
          <w:sz w:val="28"/>
          <w:szCs w:val="28"/>
        </w:rPr>
        <w:t xml:space="preserve"> </w:t>
      </w:r>
      <w:r w:rsidRPr="00901154">
        <w:rPr>
          <w:sz w:val="28"/>
          <w:szCs w:val="28"/>
        </w:rPr>
        <w:t>Большеуковского муниципального района</w:t>
      </w:r>
      <w:r>
        <w:rPr>
          <w:sz w:val="28"/>
          <w:szCs w:val="28"/>
        </w:rPr>
        <w:t xml:space="preserve"> </w:t>
      </w:r>
      <w:r w:rsidRPr="00901154">
        <w:rPr>
          <w:sz w:val="28"/>
          <w:szCs w:val="28"/>
        </w:rPr>
        <w:t>за 9 месяцев 202</w:t>
      </w:r>
      <w:r>
        <w:rPr>
          <w:sz w:val="28"/>
          <w:szCs w:val="28"/>
        </w:rPr>
        <w:t>4</w:t>
      </w:r>
      <w:r w:rsidRPr="00901154">
        <w:rPr>
          <w:sz w:val="28"/>
          <w:szCs w:val="28"/>
        </w:rPr>
        <w:t xml:space="preserve"> года и ожидаемые итоги за 202</w:t>
      </w:r>
      <w:r>
        <w:rPr>
          <w:sz w:val="28"/>
          <w:szCs w:val="28"/>
        </w:rPr>
        <w:t>4</w:t>
      </w:r>
      <w:r w:rsidRPr="00901154">
        <w:rPr>
          <w:sz w:val="28"/>
          <w:szCs w:val="28"/>
        </w:rPr>
        <w:t xml:space="preserve"> год, одобрить Прогноз социально-экономического развития Большеуковского муниципального района Омской области на 202</w:t>
      </w:r>
      <w:r>
        <w:rPr>
          <w:sz w:val="28"/>
          <w:szCs w:val="28"/>
        </w:rPr>
        <w:t>5</w:t>
      </w:r>
      <w:r w:rsidRPr="00901154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01154">
        <w:rPr>
          <w:sz w:val="28"/>
          <w:szCs w:val="28"/>
        </w:rPr>
        <w:t xml:space="preserve"> годы согласно приложению к настоящему постановлению.</w:t>
      </w:r>
    </w:p>
    <w:p w:rsidR="009343C2" w:rsidRPr="00901154" w:rsidRDefault="009343C2" w:rsidP="00FF39D3">
      <w:pPr>
        <w:jc w:val="both"/>
        <w:rPr>
          <w:sz w:val="28"/>
          <w:szCs w:val="28"/>
        </w:rPr>
      </w:pPr>
    </w:p>
    <w:p w:rsidR="009343C2" w:rsidRDefault="009343C2" w:rsidP="009343C2">
      <w:pPr>
        <w:jc w:val="both"/>
        <w:rPr>
          <w:sz w:val="28"/>
          <w:szCs w:val="28"/>
        </w:rPr>
      </w:pPr>
    </w:p>
    <w:p w:rsidR="00266E84" w:rsidRDefault="00266E84" w:rsidP="009343C2">
      <w:pPr>
        <w:jc w:val="both"/>
        <w:rPr>
          <w:sz w:val="28"/>
          <w:szCs w:val="28"/>
        </w:rPr>
      </w:pPr>
    </w:p>
    <w:p w:rsidR="00266E84" w:rsidRPr="00901154" w:rsidRDefault="00266E84" w:rsidP="009343C2">
      <w:pPr>
        <w:jc w:val="both"/>
        <w:rPr>
          <w:sz w:val="28"/>
          <w:szCs w:val="28"/>
        </w:rPr>
      </w:pPr>
    </w:p>
    <w:p w:rsidR="009343C2" w:rsidRPr="00901154" w:rsidRDefault="009343C2" w:rsidP="00BF19B3">
      <w:pPr>
        <w:rPr>
          <w:sz w:val="28"/>
          <w:szCs w:val="28"/>
        </w:rPr>
      </w:pPr>
      <w:r w:rsidRPr="00901154">
        <w:rPr>
          <w:sz w:val="28"/>
          <w:szCs w:val="28"/>
        </w:rPr>
        <w:t>Глав</w:t>
      </w:r>
      <w:r w:rsidR="00FF39D3">
        <w:rPr>
          <w:sz w:val="28"/>
          <w:szCs w:val="28"/>
        </w:rPr>
        <w:t>а</w:t>
      </w:r>
      <w:r w:rsidRPr="00901154">
        <w:rPr>
          <w:sz w:val="28"/>
          <w:szCs w:val="28"/>
        </w:rPr>
        <w:t xml:space="preserve">                                             </w:t>
      </w:r>
      <w:r w:rsidR="00FF39D3">
        <w:rPr>
          <w:sz w:val="28"/>
          <w:szCs w:val="28"/>
        </w:rPr>
        <w:t xml:space="preserve">                                                 </w:t>
      </w:r>
      <w:r w:rsidRPr="00901154">
        <w:rPr>
          <w:sz w:val="28"/>
          <w:szCs w:val="28"/>
        </w:rPr>
        <w:t xml:space="preserve">   С.</w:t>
      </w:r>
      <w:r w:rsidR="00FF39D3">
        <w:rPr>
          <w:sz w:val="28"/>
          <w:szCs w:val="28"/>
        </w:rPr>
        <w:t>Н</w:t>
      </w:r>
      <w:r w:rsidRPr="00901154">
        <w:rPr>
          <w:sz w:val="28"/>
          <w:szCs w:val="28"/>
        </w:rPr>
        <w:t xml:space="preserve">. </w:t>
      </w:r>
      <w:r w:rsidR="00FF39D3">
        <w:rPr>
          <w:sz w:val="28"/>
          <w:szCs w:val="28"/>
        </w:rPr>
        <w:t>Казначее</w:t>
      </w:r>
      <w:r w:rsidRPr="00901154">
        <w:rPr>
          <w:sz w:val="28"/>
          <w:szCs w:val="28"/>
        </w:rPr>
        <w:t>в</w:t>
      </w:r>
    </w:p>
    <w:p w:rsidR="009343C2" w:rsidRPr="00901154" w:rsidRDefault="009343C2" w:rsidP="009343C2">
      <w:pPr>
        <w:jc w:val="both"/>
        <w:rPr>
          <w:sz w:val="28"/>
          <w:szCs w:val="28"/>
        </w:rPr>
      </w:pPr>
    </w:p>
    <w:p w:rsidR="009343C2" w:rsidRPr="00901154" w:rsidRDefault="009343C2" w:rsidP="009343C2">
      <w:pPr>
        <w:jc w:val="both"/>
        <w:rPr>
          <w:sz w:val="28"/>
          <w:szCs w:val="28"/>
        </w:rPr>
      </w:pPr>
    </w:p>
    <w:p w:rsidR="009343C2" w:rsidRPr="00901154" w:rsidRDefault="009343C2" w:rsidP="009343C2">
      <w:pPr>
        <w:jc w:val="both"/>
        <w:rPr>
          <w:sz w:val="28"/>
          <w:szCs w:val="28"/>
        </w:rPr>
      </w:pPr>
    </w:p>
    <w:p w:rsidR="009343C2" w:rsidRPr="00901154" w:rsidRDefault="009343C2" w:rsidP="009343C2">
      <w:pPr>
        <w:jc w:val="both"/>
        <w:rPr>
          <w:sz w:val="28"/>
          <w:szCs w:val="28"/>
          <w:highlight w:val="green"/>
        </w:rPr>
      </w:pPr>
    </w:p>
    <w:p w:rsidR="009343C2" w:rsidRPr="00901154" w:rsidRDefault="009343C2" w:rsidP="009343C2">
      <w:pPr>
        <w:jc w:val="both"/>
        <w:rPr>
          <w:sz w:val="28"/>
          <w:szCs w:val="28"/>
          <w:highlight w:val="green"/>
        </w:rPr>
      </w:pPr>
    </w:p>
    <w:p w:rsidR="001D79B0" w:rsidRPr="00901154" w:rsidRDefault="001D79B0" w:rsidP="001D79B0">
      <w:pPr>
        <w:jc w:val="both"/>
        <w:rPr>
          <w:sz w:val="28"/>
          <w:szCs w:val="28"/>
          <w:highlight w:val="green"/>
        </w:rPr>
      </w:pPr>
    </w:p>
    <w:p w:rsidR="001D79B0" w:rsidRPr="00901154" w:rsidRDefault="001D79B0" w:rsidP="001D79B0">
      <w:pPr>
        <w:jc w:val="both"/>
        <w:rPr>
          <w:sz w:val="28"/>
          <w:szCs w:val="28"/>
          <w:highlight w:val="green"/>
        </w:rPr>
      </w:pPr>
    </w:p>
    <w:p w:rsidR="001D79B0" w:rsidRPr="00901154" w:rsidRDefault="001D79B0" w:rsidP="001D79B0">
      <w:pPr>
        <w:jc w:val="both"/>
        <w:rPr>
          <w:sz w:val="28"/>
          <w:szCs w:val="28"/>
          <w:highlight w:val="green"/>
        </w:rPr>
      </w:pPr>
    </w:p>
    <w:p w:rsidR="001D79B0" w:rsidRPr="00901154" w:rsidRDefault="001D79B0" w:rsidP="008C17FD">
      <w:pPr>
        <w:jc w:val="right"/>
        <w:rPr>
          <w:szCs w:val="28"/>
          <w:highlight w:val="green"/>
        </w:rPr>
      </w:pPr>
    </w:p>
    <w:p w:rsidR="001D79B0" w:rsidRPr="00901154" w:rsidRDefault="001D79B0" w:rsidP="008C17FD">
      <w:pPr>
        <w:jc w:val="right"/>
        <w:rPr>
          <w:szCs w:val="28"/>
          <w:highlight w:val="green"/>
        </w:rPr>
      </w:pPr>
    </w:p>
    <w:p w:rsidR="001D79B0" w:rsidRPr="00901154" w:rsidRDefault="001D79B0" w:rsidP="008C17FD">
      <w:pPr>
        <w:jc w:val="right"/>
        <w:rPr>
          <w:szCs w:val="28"/>
          <w:highlight w:val="green"/>
        </w:rPr>
      </w:pP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  <w:highlight w:val="green"/>
        </w:rPr>
      </w:pP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  <w:highlight w:val="green"/>
        </w:rPr>
      </w:pP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  <w:highlight w:val="green"/>
        </w:rPr>
      </w:pP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  <w:highlight w:val="green"/>
        </w:rPr>
      </w:pPr>
    </w:p>
    <w:p w:rsidR="00295F13" w:rsidRDefault="00295F13" w:rsidP="00086415">
      <w:pPr>
        <w:spacing w:line="360" w:lineRule="auto"/>
        <w:jc w:val="center"/>
        <w:rPr>
          <w:b/>
          <w:sz w:val="48"/>
          <w:szCs w:val="48"/>
        </w:rPr>
      </w:pPr>
    </w:p>
    <w:p w:rsidR="00295F13" w:rsidRDefault="00295F13" w:rsidP="00086415">
      <w:pPr>
        <w:spacing w:line="360" w:lineRule="auto"/>
        <w:jc w:val="center"/>
        <w:rPr>
          <w:b/>
          <w:sz w:val="48"/>
          <w:szCs w:val="48"/>
        </w:rPr>
      </w:pPr>
    </w:p>
    <w:p w:rsidR="00295F13" w:rsidRDefault="00295F13" w:rsidP="00086415">
      <w:pPr>
        <w:spacing w:line="360" w:lineRule="auto"/>
        <w:jc w:val="center"/>
        <w:rPr>
          <w:b/>
          <w:sz w:val="48"/>
          <w:szCs w:val="48"/>
        </w:rPr>
      </w:pP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</w:rPr>
      </w:pPr>
      <w:r w:rsidRPr="00901154">
        <w:rPr>
          <w:b/>
          <w:sz w:val="48"/>
          <w:szCs w:val="48"/>
        </w:rPr>
        <w:t>Предварительные итоги</w:t>
      </w: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</w:rPr>
      </w:pPr>
      <w:r w:rsidRPr="00901154">
        <w:rPr>
          <w:b/>
          <w:sz w:val="48"/>
          <w:szCs w:val="48"/>
        </w:rPr>
        <w:t xml:space="preserve"> социально-экономического развития</w:t>
      </w: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</w:rPr>
      </w:pPr>
      <w:r w:rsidRPr="00901154">
        <w:rPr>
          <w:b/>
          <w:sz w:val="48"/>
          <w:szCs w:val="48"/>
        </w:rPr>
        <w:t>Большеуковского муниципального района</w:t>
      </w:r>
    </w:p>
    <w:p w:rsidR="00086415" w:rsidRPr="00901154" w:rsidRDefault="00086415" w:rsidP="00086415">
      <w:pPr>
        <w:spacing w:line="360" w:lineRule="auto"/>
        <w:jc w:val="center"/>
        <w:rPr>
          <w:b/>
          <w:sz w:val="48"/>
          <w:szCs w:val="48"/>
        </w:rPr>
      </w:pPr>
      <w:r w:rsidRPr="00901154">
        <w:rPr>
          <w:b/>
          <w:sz w:val="48"/>
          <w:szCs w:val="48"/>
        </w:rPr>
        <w:t>за 9 месяцев 202</w:t>
      </w:r>
      <w:r w:rsidR="00295F13">
        <w:rPr>
          <w:b/>
          <w:sz w:val="48"/>
          <w:szCs w:val="48"/>
        </w:rPr>
        <w:t>4</w:t>
      </w:r>
      <w:r w:rsidRPr="00901154">
        <w:rPr>
          <w:b/>
          <w:sz w:val="48"/>
          <w:szCs w:val="48"/>
        </w:rPr>
        <w:t xml:space="preserve"> года</w:t>
      </w:r>
    </w:p>
    <w:p w:rsidR="00086415" w:rsidRPr="00901154" w:rsidRDefault="00086415" w:rsidP="00086415">
      <w:pPr>
        <w:ind w:firstLine="540"/>
        <w:jc w:val="center"/>
        <w:rPr>
          <w:b/>
          <w:sz w:val="48"/>
          <w:szCs w:val="48"/>
        </w:rPr>
      </w:pPr>
      <w:r w:rsidRPr="00901154">
        <w:rPr>
          <w:b/>
          <w:sz w:val="48"/>
          <w:szCs w:val="48"/>
        </w:rPr>
        <w:t xml:space="preserve">и ожидаемые итоги </w:t>
      </w:r>
      <w:r w:rsidR="009B718D">
        <w:rPr>
          <w:b/>
          <w:sz w:val="48"/>
          <w:szCs w:val="48"/>
        </w:rPr>
        <w:t>за</w:t>
      </w:r>
      <w:r w:rsidRPr="00901154">
        <w:rPr>
          <w:b/>
          <w:sz w:val="48"/>
          <w:szCs w:val="48"/>
        </w:rPr>
        <w:t xml:space="preserve"> 202</w:t>
      </w:r>
      <w:r w:rsidR="00295F13">
        <w:rPr>
          <w:b/>
          <w:sz w:val="48"/>
          <w:szCs w:val="48"/>
        </w:rPr>
        <w:t>4</w:t>
      </w:r>
      <w:r w:rsidRPr="00901154">
        <w:rPr>
          <w:b/>
          <w:sz w:val="48"/>
          <w:szCs w:val="48"/>
        </w:rPr>
        <w:t xml:space="preserve"> год</w:t>
      </w:r>
    </w:p>
    <w:p w:rsidR="00086415" w:rsidRPr="00901154" w:rsidRDefault="00086415" w:rsidP="00086415">
      <w:pPr>
        <w:ind w:firstLine="540"/>
        <w:jc w:val="center"/>
        <w:rPr>
          <w:b/>
          <w:sz w:val="48"/>
          <w:szCs w:val="48"/>
        </w:rPr>
      </w:pPr>
    </w:p>
    <w:p w:rsidR="00086415" w:rsidRPr="00901154" w:rsidRDefault="00086415" w:rsidP="00086415">
      <w:pPr>
        <w:ind w:firstLine="540"/>
        <w:jc w:val="center"/>
        <w:rPr>
          <w:b/>
          <w:sz w:val="48"/>
          <w:szCs w:val="48"/>
        </w:rPr>
      </w:pPr>
    </w:p>
    <w:p w:rsidR="00086415" w:rsidRPr="00901154" w:rsidRDefault="00086415" w:rsidP="00086415">
      <w:pPr>
        <w:ind w:firstLine="540"/>
        <w:jc w:val="center"/>
        <w:rPr>
          <w:b/>
        </w:rPr>
      </w:pPr>
    </w:p>
    <w:p w:rsidR="00086415" w:rsidRPr="00901154" w:rsidRDefault="00086415" w:rsidP="00086415">
      <w:pPr>
        <w:ind w:firstLine="540"/>
        <w:jc w:val="center"/>
        <w:rPr>
          <w:b/>
        </w:rPr>
      </w:pPr>
    </w:p>
    <w:p w:rsidR="00086415" w:rsidRPr="00901154" w:rsidRDefault="00086415" w:rsidP="00086415">
      <w:pPr>
        <w:ind w:firstLine="540"/>
        <w:jc w:val="center"/>
        <w:rPr>
          <w:b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Default="00086415" w:rsidP="00086415">
      <w:pPr>
        <w:ind w:firstLine="540"/>
        <w:jc w:val="center"/>
        <w:rPr>
          <w:b/>
          <w:highlight w:val="green"/>
        </w:rPr>
      </w:pPr>
    </w:p>
    <w:p w:rsidR="00266E84" w:rsidRDefault="00266E84" w:rsidP="00086415">
      <w:pPr>
        <w:ind w:firstLine="540"/>
        <w:jc w:val="center"/>
        <w:rPr>
          <w:b/>
          <w:highlight w:val="green"/>
        </w:rPr>
      </w:pPr>
    </w:p>
    <w:p w:rsidR="00266E84" w:rsidRDefault="00266E84" w:rsidP="00086415">
      <w:pPr>
        <w:ind w:firstLine="540"/>
        <w:jc w:val="center"/>
        <w:rPr>
          <w:b/>
          <w:highlight w:val="green"/>
        </w:rPr>
      </w:pPr>
    </w:p>
    <w:p w:rsidR="00266E84" w:rsidRPr="00901154" w:rsidRDefault="00266E84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901154" w:rsidRDefault="00086415" w:rsidP="00086415">
      <w:pPr>
        <w:ind w:firstLine="540"/>
        <w:jc w:val="center"/>
        <w:rPr>
          <w:b/>
          <w:highlight w:val="green"/>
        </w:rPr>
      </w:pPr>
    </w:p>
    <w:p w:rsidR="00086415" w:rsidRPr="008C3DB3" w:rsidRDefault="00086415" w:rsidP="0008641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54">
        <w:rPr>
          <w:rFonts w:ascii="Times New Roman" w:hAnsi="Times New Roman" w:cs="Times New Roman"/>
          <w:sz w:val="28"/>
          <w:szCs w:val="28"/>
        </w:rPr>
        <w:t>Деятельность  Большеуковского  муниципального района в 202</w:t>
      </w:r>
      <w:r w:rsidR="00411B81">
        <w:rPr>
          <w:rFonts w:ascii="Times New Roman" w:hAnsi="Times New Roman" w:cs="Times New Roman"/>
          <w:sz w:val="28"/>
          <w:szCs w:val="28"/>
        </w:rPr>
        <w:t>4</w:t>
      </w:r>
      <w:r w:rsidRPr="00901154">
        <w:rPr>
          <w:rFonts w:ascii="Times New Roman" w:hAnsi="Times New Roman" w:cs="Times New Roman"/>
          <w:sz w:val="28"/>
          <w:szCs w:val="28"/>
        </w:rPr>
        <w:t xml:space="preserve"> году осуществляется на основании муниципальной  программы   «Развитие экономического потенциала Большеуковского  муниципального района Омской области на 2020-202</w:t>
      </w:r>
      <w:r w:rsidR="00411B81">
        <w:rPr>
          <w:rFonts w:ascii="Times New Roman" w:hAnsi="Times New Roman" w:cs="Times New Roman"/>
          <w:sz w:val="28"/>
          <w:szCs w:val="28"/>
        </w:rPr>
        <w:t>7</w:t>
      </w:r>
      <w:r w:rsidRPr="00901154">
        <w:rPr>
          <w:rFonts w:ascii="Times New Roman" w:hAnsi="Times New Roman" w:cs="Times New Roman"/>
          <w:sz w:val="28"/>
          <w:szCs w:val="28"/>
        </w:rPr>
        <w:t xml:space="preserve"> годы» утвержденной Постановлением Администрации Большеуковского муниципального   района Омской области № 73-п  от  19.06.2019 г.,  муниципальной  программы  «Развитие  социально-культурной сферы Большеуковского муниципального  района Омской области на 2020-202</w:t>
      </w:r>
      <w:r w:rsidR="00411B81">
        <w:rPr>
          <w:rFonts w:ascii="Times New Roman" w:hAnsi="Times New Roman" w:cs="Times New Roman"/>
          <w:sz w:val="28"/>
          <w:szCs w:val="28"/>
        </w:rPr>
        <w:t>7</w:t>
      </w:r>
      <w:r w:rsidRPr="00901154">
        <w:rPr>
          <w:rFonts w:ascii="Times New Roman" w:hAnsi="Times New Roman" w:cs="Times New Roman"/>
          <w:sz w:val="28"/>
          <w:szCs w:val="28"/>
        </w:rPr>
        <w:t xml:space="preserve"> годы» утвержденной</w:t>
      </w:r>
      <w:r w:rsidR="00411B81">
        <w:rPr>
          <w:rFonts w:ascii="Times New Roman" w:hAnsi="Times New Roman" w:cs="Times New Roman"/>
          <w:sz w:val="28"/>
          <w:szCs w:val="28"/>
        </w:rPr>
        <w:t xml:space="preserve"> </w:t>
      </w:r>
      <w:r w:rsidRPr="00901154">
        <w:rPr>
          <w:rFonts w:ascii="Times New Roman" w:hAnsi="Times New Roman" w:cs="Times New Roman"/>
          <w:sz w:val="28"/>
          <w:szCs w:val="28"/>
        </w:rPr>
        <w:t>Постановлением Администрации Большеуковского муниципального   района Омской области № 74-п   от 19.06.2019г., прогноза социально-экономического развития Большеуковского муниципального района на 202</w:t>
      </w:r>
      <w:r w:rsidR="00411B81">
        <w:rPr>
          <w:rFonts w:ascii="Times New Roman" w:hAnsi="Times New Roman" w:cs="Times New Roman"/>
          <w:sz w:val="28"/>
          <w:szCs w:val="28"/>
        </w:rPr>
        <w:t>4</w:t>
      </w:r>
      <w:r w:rsidRPr="00901154">
        <w:rPr>
          <w:rFonts w:ascii="Times New Roman" w:hAnsi="Times New Roman" w:cs="Times New Roman"/>
          <w:sz w:val="28"/>
          <w:szCs w:val="28"/>
        </w:rPr>
        <w:t xml:space="preserve"> г. и период до 202</w:t>
      </w:r>
      <w:r w:rsidR="00411B81">
        <w:rPr>
          <w:rFonts w:ascii="Times New Roman" w:hAnsi="Times New Roman" w:cs="Times New Roman"/>
          <w:sz w:val="28"/>
          <w:szCs w:val="28"/>
        </w:rPr>
        <w:t>7</w:t>
      </w:r>
      <w:r w:rsidRPr="00901154">
        <w:rPr>
          <w:rFonts w:ascii="Times New Roman" w:hAnsi="Times New Roman" w:cs="Times New Roman"/>
          <w:sz w:val="28"/>
          <w:szCs w:val="28"/>
        </w:rPr>
        <w:t xml:space="preserve"> года, утвержденного Постановлением Администрации Большеуковского муниципального района   от  </w:t>
      </w:r>
      <w:r w:rsidR="00901154" w:rsidRPr="00901154">
        <w:rPr>
          <w:rFonts w:ascii="Times New Roman" w:hAnsi="Times New Roman" w:cs="Times New Roman"/>
          <w:sz w:val="28"/>
          <w:szCs w:val="28"/>
        </w:rPr>
        <w:t>3</w:t>
      </w:r>
      <w:r w:rsidR="00411B81">
        <w:rPr>
          <w:rFonts w:ascii="Times New Roman" w:hAnsi="Times New Roman" w:cs="Times New Roman"/>
          <w:sz w:val="28"/>
          <w:szCs w:val="28"/>
        </w:rPr>
        <w:t>0</w:t>
      </w:r>
      <w:r w:rsidRPr="00901154">
        <w:rPr>
          <w:rFonts w:ascii="Times New Roman" w:hAnsi="Times New Roman" w:cs="Times New Roman"/>
          <w:sz w:val="28"/>
          <w:szCs w:val="28"/>
        </w:rPr>
        <w:t xml:space="preserve"> октября  202</w:t>
      </w:r>
      <w:r w:rsidR="00411B81">
        <w:rPr>
          <w:rFonts w:ascii="Times New Roman" w:hAnsi="Times New Roman" w:cs="Times New Roman"/>
          <w:sz w:val="28"/>
          <w:szCs w:val="28"/>
        </w:rPr>
        <w:t>3</w:t>
      </w:r>
      <w:r w:rsidRPr="00901154">
        <w:rPr>
          <w:rFonts w:ascii="Times New Roman" w:hAnsi="Times New Roman" w:cs="Times New Roman"/>
          <w:sz w:val="28"/>
          <w:szCs w:val="28"/>
        </w:rPr>
        <w:t xml:space="preserve"> года  № 1</w:t>
      </w:r>
      <w:r w:rsidR="00901154" w:rsidRPr="00901154">
        <w:rPr>
          <w:rFonts w:ascii="Times New Roman" w:hAnsi="Times New Roman" w:cs="Times New Roman"/>
          <w:sz w:val="28"/>
          <w:szCs w:val="28"/>
        </w:rPr>
        <w:t>6</w:t>
      </w:r>
      <w:r w:rsidR="00411B81">
        <w:rPr>
          <w:rFonts w:ascii="Times New Roman" w:hAnsi="Times New Roman" w:cs="Times New Roman"/>
          <w:sz w:val="28"/>
          <w:szCs w:val="28"/>
        </w:rPr>
        <w:t>1</w:t>
      </w:r>
      <w:r w:rsidRPr="00901154">
        <w:rPr>
          <w:rFonts w:ascii="Times New Roman" w:hAnsi="Times New Roman" w:cs="Times New Roman"/>
          <w:sz w:val="28"/>
          <w:szCs w:val="28"/>
        </w:rPr>
        <w:t>-</w:t>
      </w:r>
      <w:r w:rsidRPr="008C3DB3">
        <w:rPr>
          <w:rFonts w:ascii="Times New Roman" w:hAnsi="Times New Roman" w:cs="Times New Roman"/>
          <w:sz w:val="28"/>
          <w:szCs w:val="28"/>
        </w:rPr>
        <w:t>п.</w:t>
      </w:r>
    </w:p>
    <w:p w:rsidR="00086415" w:rsidRPr="008C3DB3" w:rsidRDefault="00086415" w:rsidP="00086415">
      <w:pPr>
        <w:widowControl w:val="0"/>
        <w:ind w:firstLine="709"/>
        <w:jc w:val="both"/>
        <w:rPr>
          <w:sz w:val="28"/>
          <w:szCs w:val="28"/>
        </w:rPr>
      </w:pPr>
      <w:r w:rsidRPr="008C3DB3">
        <w:rPr>
          <w:sz w:val="28"/>
          <w:szCs w:val="28"/>
        </w:rPr>
        <w:t xml:space="preserve">Численность населения района составляет </w:t>
      </w:r>
      <w:r w:rsidR="00901154" w:rsidRPr="008C3DB3">
        <w:rPr>
          <w:sz w:val="28"/>
          <w:szCs w:val="28"/>
        </w:rPr>
        <w:t>5</w:t>
      </w:r>
      <w:r w:rsidR="00411B81" w:rsidRPr="008C3DB3">
        <w:rPr>
          <w:sz w:val="28"/>
          <w:szCs w:val="28"/>
        </w:rPr>
        <w:t> 838</w:t>
      </w:r>
      <w:r w:rsidRPr="008C3DB3">
        <w:rPr>
          <w:sz w:val="28"/>
          <w:szCs w:val="28"/>
        </w:rPr>
        <w:t xml:space="preserve"> человек, в том числе в трудоспособном возрасте </w:t>
      </w:r>
      <w:r w:rsidR="0004320F" w:rsidRPr="008C3DB3">
        <w:rPr>
          <w:sz w:val="28"/>
          <w:szCs w:val="28"/>
        </w:rPr>
        <w:t>2 9</w:t>
      </w:r>
      <w:r w:rsidR="00114609" w:rsidRPr="008C3DB3">
        <w:rPr>
          <w:sz w:val="28"/>
          <w:szCs w:val="28"/>
        </w:rPr>
        <w:t>8</w:t>
      </w:r>
      <w:r w:rsidR="0004320F" w:rsidRPr="008C3DB3">
        <w:rPr>
          <w:sz w:val="28"/>
          <w:szCs w:val="28"/>
        </w:rPr>
        <w:t>4</w:t>
      </w:r>
      <w:r w:rsidRPr="008C3DB3">
        <w:rPr>
          <w:sz w:val="28"/>
          <w:szCs w:val="28"/>
        </w:rPr>
        <w:t xml:space="preserve"> человек</w:t>
      </w:r>
      <w:r w:rsidR="00CF4FB1" w:rsidRPr="008C3DB3">
        <w:rPr>
          <w:sz w:val="28"/>
          <w:szCs w:val="28"/>
        </w:rPr>
        <w:t>а</w:t>
      </w:r>
      <w:r w:rsidRPr="008C3DB3">
        <w:rPr>
          <w:sz w:val="28"/>
          <w:szCs w:val="28"/>
        </w:rPr>
        <w:t>. Демографическая ситуация в районе характеризуется естественной убылью населения и отрицательным сальдо миграции населения: за 9 месяцев 202</w:t>
      </w:r>
      <w:r w:rsidR="00411B81" w:rsidRPr="008C3DB3">
        <w:rPr>
          <w:sz w:val="28"/>
          <w:szCs w:val="28"/>
        </w:rPr>
        <w:t>4</w:t>
      </w:r>
      <w:r w:rsidRPr="008C3DB3">
        <w:rPr>
          <w:sz w:val="28"/>
          <w:szCs w:val="28"/>
        </w:rPr>
        <w:t xml:space="preserve"> года из района убыло </w:t>
      </w:r>
      <w:r w:rsidR="00F474ED" w:rsidRPr="008C3DB3">
        <w:rPr>
          <w:sz w:val="28"/>
          <w:szCs w:val="28"/>
        </w:rPr>
        <w:t>2</w:t>
      </w:r>
      <w:r w:rsidR="00DB733D" w:rsidRPr="008C3DB3">
        <w:rPr>
          <w:sz w:val="28"/>
          <w:szCs w:val="28"/>
        </w:rPr>
        <w:t>6</w:t>
      </w:r>
      <w:r w:rsidR="00F474ED" w:rsidRPr="008C3DB3">
        <w:rPr>
          <w:sz w:val="28"/>
          <w:szCs w:val="28"/>
        </w:rPr>
        <w:t xml:space="preserve"> </w:t>
      </w:r>
      <w:r w:rsidRPr="008C3DB3">
        <w:rPr>
          <w:sz w:val="28"/>
          <w:szCs w:val="28"/>
        </w:rPr>
        <w:t xml:space="preserve">человек, прибыло </w:t>
      </w:r>
      <w:r w:rsidR="00F474ED" w:rsidRPr="008C3DB3">
        <w:rPr>
          <w:sz w:val="28"/>
          <w:szCs w:val="28"/>
        </w:rPr>
        <w:t>1</w:t>
      </w:r>
      <w:r w:rsidR="00DB733D" w:rsidRPr="008C3DB3">
        <w:rPr>
          <w:sz w:val="28"/>
          <w:szCs w:val="28"/>
        </w:rPr>
        <w:t>7</w:t>
      </w:r>
      <w:r w:rsidR="00F474ED" w:rsidRPr="008C3DB3">
        <w:rPr>
          <w:sz w:val="28"/>
          <w:szCs w:val="28"/>
        </w:rPr>
        <w:t xml:space="preserve"> </w:t>
      </w:r>
      <w:r w:rsidRPr="008C3DB3">
        <w:rPr>
          <w:sz w:val="28"/>
          <w:szCs w:val="28"/>
        </w:rPr>
        <w:t>человек; родилось 3</w:t>
      </w:r>
      <w:r w:rsidR="00411759" w:rsidRPr="008C3DB3">
        <w:rPr>
          <w:sz w:val="28"/>
          <w:szCs w:val="28"/>
        </w:rPr>
        <w:t>2</w:t>
      </w:r>
      <w:r w:rsidRPr="008C3DB3">
        <w:rPr>
          <w:sz w:val="28"/>
          <w:szCs w:val="28"/>
        </w:rPr>
        <w:t xml:space="preserve"> человек</w:t>
      </w:r>
      <w:r w:rsidR="00CF4FB1" w:rsidRPr="008C3DB3">
        <w:rPr>
          <w:sz w:val="28"/>
          <w:szCs w:val="28"/>
        </w:rPr>
        <w:t>а (за тот же период 202</w:t>
      </w:r>
      <w:r w:rsidR="003E5B40" w:rsidRPr="008C3DB3">
        <w:rPr>
          <w:sz w:val="28"/>
          <w:szCs w:val="28"/>
        </w:rPr>
        <w:t>3</w:t>
      </w:r>
      <w:r w:rsidR="00CF4FB1" w:rsidRPr="008C3DB3">
        <w:rPr>
          <w:sz w:val="28"/>
          <w:szCs w:val="28"/>
        </w:rPr>
        <w:t xml:space="preserve"> года-</w:t>
      </w:r>
      <w:r w:rsidRPr="008C3DB3">
        <w:rPr>
          <w:sz w:val="28"/>
          <w:szCs w:val="28"/>
        </w:rPr>
        <w:t>3</w:t>
      </w:r>
      <w:r w:rsidR="003E5B40" w:rsidRPr="008C3DB3">
        <w:rPr>
          <w:sz w:val="28"/>
          <w:szCs w:val="28"/>
        </w:rPr>
        <w:t>7</w:t>
      </w:r>
      <w:r w:rsidRPr="008C3DB3">
        <w:rPr>
          <w:sz w:val="28"/>
          <w:szCs w:val="28"/>
        </w:rPr>
        <w:t xml:space="preserve"> человек). Умерло </w:t>
      </w:r>
      <w:r w:rsidR="00411759" w:rsidRPr="008C3DB3">
        <w:rPr>
          <w:sz w:val="28"/>
          <w:szCs w:val="28"/>
        </w:rPr>
        <w:t>74</w:t>
      </w:r>
      <w:r w:rsidRPr="008C3DB3">
        <w:rPr>
          <w:sz w:val="28"/>
          <w:szCs w:val="28"/>
        </w:rPr>
        <w:t xml:space="preserve"> человек</w:t>
      </w:r>
      <w:r w:rsidR="001E4209" w:rsidRPr="008C3DB3">
        <w:rPr>
          <w:sz w:val="28"/>
          <w:szCs w:val="28"/>
        </w:rPr>
        <w:t>а</w:t>
      </w:r>
      <w:r w:rsidRPr="008C3DB3">
        <w:rPr>
          <w:sz w:val="28"/>
          <w:szCs w:val="28"/>
        </w:rPr>
        <w:t xml:space="preserve"> (202</w:t>
      </w:r>
      <w:r w:rsidR="0004320F" w:rsidRPr="008C3DB3">
        <w:rPr>
          <w:sz w:val="28"/>
          <w:szCs w:val="28"/>
        </w:rPr>
        <w:t>2</w:t>
      </w:r>
      <w:r w:rsidRPr="008C3DB3">
        <w:rPr>
          <w:sz w:val="28"/>
          <w:szCs w:val="28"/>
        </w:rPr>
        <w:t xml:space="preserve"> - </w:t>
      </w:r>
      <w:r w:rsidR="003E5B40" w:rsidRPr="008C3DB3">
        <w:rPr>
          <w:sz w:val="28"/>
          <w:szCs w:val="28"/>
        </w:rPr>
        <w:t>82</w:t>
      </w:r>
      <w:r w:rsidRPr="008C3DB3">
        <w:rPr>
          <w:sz w:val="28"/>
          <w:szCs w:val="28"/>
        </w:rPr>
        <w:t xml:space="preserve"> человек).</w:t>
      </w:r>
    </w:p>
    <w:p w:rsidR="00086415" w:rsidRPr="00850AD4" w:rsidRDefault="00086415" w:rsidP="00086415">
      <w:pPr>
        <w:widowControl w:val="0"/>
        <w:ind w:firstLine="709"/>
        <w:jc w:val="both"/>
        <w:rPr>
          <w:sz w:val="28"/>
          <w:szCs w:val="28"/>
        </w:rPr>
      </w:pPr>
      <w:r w:rsidRPr="008C3DB3">
        <w:rPr>
          <w:sz w:val="28"/>
          <w:szCs w:val="28"/>
        </w:rPr>
        <w:t xml:space="preserve">По итогам обследования, проведенного Управлением Министерства труда и социального развития Омской области по Большеуковскому району, на 1 </w:t>
      </w:r>
      <w:r w:rsidR="008B61D6" w:rsidRPr="008C3DB3">
        <w:rPr>
          <w:sz w:val="28"/>
          <w:szCs w:val="28"/>
        </w:rPr>
        <w:t>июл</w:t>
      </w:r>
      <w:r w:rsidRPr="008C3DB3">
        <w:rPr>
          <w:sz w:val="28"/>
          <w:szCs w:val="28"/>
        </w:rPr>
        <w:t>я 202</w:t>
      </w:r>
      <w:r w:rsidR="00411759" w:rsidRPr="008C3DB3">
        <w:rPr>
          <w:sz w:val="28"/>
          <w:szCs w:val="28"/>
        </w:rPr>
        <w:t>4</w:t>
      </w:r>
      <w:r w:rsidRPr="008C3DB3">
        <w:rPr>
          <w:sz w:val="28"/>
          <w:szCs w:val="28"/>
        </w:rPr>
        <w:t xml:space="preserve"> года численность</w:t>
      </w:r>
      <w:r w:rsidRPr="008B61D6">
        <w:rPr>
          <w:sz w:val="28"/>
          <w:szCs w:val="28"/>
        </w:rPr>
        <w:t xml:space="preserve"> экономически активного населения составляет </w:t>
      </w:r>
      <w:r w:rsidR="001D4426">
        <w:rPr>
          <w:sz w:val="28"/>
          <w:szCs w:val="28"/>
        </w:rPr>
        <w:t>2 816</w:t>
      </w:r>
      <w:r w:rsidR="008B61D6" w:rsidRPr="008B61D6">
        <w:rPr>
          <w:sz w:val="28"/>
          <w:szCs w:val="28"/>
        </w:rPr>
        <w:t xml:space="preserve"> </w:t>
      </w:r>
      <w:r w:rsidRPr="008B61D6">
        <w:rPr>
          <w:sz w:val="28"/>
          <w:szCs w:val="28"/>
        </w:rPr>
        <w:t xml:space="preserve">человек, занято в экономике - </w:t>
      </w:r>
      <w:r w:rsidR="008B61D6" w:rsidRPr="008B61D6">
        <w:rPr>
          <w:sz w:val="28"/>
          <w:szCs w:val="28"/>
        </w:rPr>
        <w:t>2</w:t>
      </w:r>
      <w:r w:rsidR="00364D25">
        <w:rPr>
          <w:sz w:val="28"/>
          <w:szCs w:val="28"/>
        </w:rPr>
        <w:t>759</w:t>
      </w:r>
      <w:r w:rsidRPr="008B61D6">
        <w:rPr>
          <w:sz w:val="28"/>
          <w:szCs w:val="28"/>
        </w:rPr>
        <w:t xml:space="preserve"> человек, из них занятые в личном подсобном хозяйстве </w:t>
      </w:r>
      <w:r w:rsidR="008B61D6" w:rsidRPr="008B61D6">
        <w:rPr>
          <w:sz w:val="28"/>
          <w:szCs w:val="28"/>
        </w:rPr>
        <w:t>187</w:t>
      </w:r>
      <w:r w:rsidRPr="008B61D6">
        <w:rPr>
          <w:sz w:val="28"/>
          <w:szCs w:val="28"/>
        </w:rPr>
        <w:t xml:space="preserve">  человек; проживают на территории района и выезжают на работу в город Омск </w:t>
      </w:r>
      <w:r w:rsidR="00411759" w:rsidRPr="008B61D6">
        <w:rPr>
          <w:sz w:val="28"/>
          <w:szCs w:val="28"/>
        </w:rPr>
        <w:t xml:space="preserve">- </w:t>
      </w:r>
      <w:r w:rsidR="00850AD4" w:rsidRPr="008B61D6">
        <w:rPr>
          <w:sz w:val="28"/>
          <w:szCs w:val="28"/>
        </w:rPr>
        <w:t>4</w:t>
      </w:r>
      <w:r w:rsidR="008B61D6" w:rsidRPr="008B61D6">
        <w:rPr>
          <w:sz w:val="28"/>
          <w:szCs w:val="28"/>
        </w:rPr>
        <w:t>76</w:t>
      </w:r>
      <w:r w:rsidRPr="008B61D6">
        <w:rPr>
          <w:sz w:val="28"/>
          <w:szCs w:val="28"/>
        </w:rPr>
        <w:t xml:space="preserve">  человек, работают в других районах Омской области </w:t>
      </w:r>
      <w:r w:rsidR="008B61D6" w:rsidRPr="008B61D6">
        <w:rPr>
          <w:sz w:val="28"/>
          <w:szCs w:val="28"/>
        </w:rPr>
        <w:t>106</w:t>
      </w:r>
      <w:r w:rsidRPr="008B61D6">
        <w:rPr>
          <w:sz w:val="28"/>
          <w:szCs w:val="28"/>
        </w:rPr>
        <w:t xml:space="preserve"> человек, выезжают на работу в другие регионы Российской Федерации 5</w:t>
      </w:r>
      <w:r w:rsidR="008B61D6" w:rsidRPr="008B61D6">
        <w:rPr>
          <w:sz w:val="28"/>
          <w:szCs w:val="28"/>
        </w:rPr>
        <w:t>28</w:t>
      </w:r>
      <w:r w:rsidRPr="008B61D6">
        <w:rPr>
          <w:sz w:val="28"/>
          <w:szCs w:val="28"/>
        </w:rPr>
        <w:t xml:space="preserve"> человек.</w:t>
      </w:r>
    </w:p>
    <w:p w:rsidR="00086415" w:rsidRPr="00DE1CBD" w:rsidRDefault="00086415" w:rsidP="00086415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550D8D">
        <w:rPr>
          <w:sz w:val="28"/>
          <w:szCs w:val="28"/>
          <w:lang w:val="ru-RU"/>
        </w:rPr>
        <w:t>Уровень общей безработицы в районе на 1 октября 202</w:t>
      </w:r>
      <w:r w:rsidR="00647906" w:rsidRPr="00550D8D">
        <w:rPr>
          <w:sz w:val="28"/>
          <w:szCs w:val="28"/>
          <w:lang w:val="ru-RU"/>
        </w:rPr>
        <w:t>4</w:t>
      </w:r>
      <w:r w:rsidRPr="00550D8D">
        <w:rPr>
          <w:sz w:val="28"/>
          <w:szCs w:val="28"/>
          <w:lang w:val="ru-RU"/>
        </w:rPr>
        <w:t xml:space="preserve"> года составляет </w:t>
      </w:r>
      <w:r w:rsidRPr="00DE1CBD">
        <w:rPr>
          <w:sz w:val="28"/>
          <w:szCs w:val="28"/>
          <w:lang w:val="ru-RU"/>
        </w:rPr>
        <w:t>14,</w:t>
      </w:r>
      <w:r w:rsidR="00647906" w:rsidRPr="00DE1CBD">
        <w:rPr>
          <w:sz w:val="28"/>
          <w:szCs w:val="28"/>
          <w:lang w:val="ru-RU"/>
        </w:rPr>
        <w:t>5</w:t>
      </w:r>
      <w:r w:rsidRPr="00DE1CBD">
        <w:rPr>
          <w:sz w:val="28"/>
          <w:szCs w:val="28"/>
          <w:lang w:val="ru-RU"/>
        </w:rPr>
        <w:t xml:space="preserve"> процентов от численности экономически активного населения (на 1 октября 202</w:t>
      </w:r>
      <w:r w:rsidR="00647906" w:rsidRPr="00DE1CBD">
        <w:rPr>
          <w:sz w:val="28"/>
          <w:szCs w:val="28"/>
          <w:lang w:val="ru-RU"/>
        </w:rPr>
        <w:t>3</w:t>
      </w:r>
      <w:r w:rsidRPr="00DE1CBD">
        <w:rPr>
          <w:sz w:val="28"/>
          <w:szCs w:val="28"/>
          <w:lang w:val="ru-RU"/>
        </w:rPr>
        <w:t>г</w:t>
      </w:r>
      <w:r w:rsidR="00647906" w:rsidRPr="00DE1CBD">
        <w:rPr>
          <w:sz w:val="28"/>
          <w:szCs w:val="28"/>
          <w:lang w:val="ru-RU"/>
        </w:rPr>
        <w:t>.</w:t>
      </w:r>
      <w:r w:rsidRPr="00DE1CBD">
        <w:rPr>
          <w:sz w:val="28"/>
          <w:szCs w:val="28"/>
          <w:lang w:val="ru-RU"/>
        </w:rPr>
        <w:t xml:space="preserve"> - 1</w:t>
      </w:r>
      <w:r w:rsidR="00CC4EF4" w:rsidRPr="00DE1CBD">
        <w:rPr>
          <w:sz w:val="28"/>
          <w:szCs w:val="28"/>
          <w:lang w:val="ru-RU"/>
        </w:rPr>
        <w:t>4</w:t>
      </w:r>
      <w:r w:rsidRPr="00DE1CBD">
        <w:rPr>
          <w:sz w:val="28"/>
          <w:szCs w:val="28"/>
          <w:lang w:val="ru-RU"/>
        </w:rPr>
        <w:t>,</w:t>
      </w:r>
      <w:r w:rsidR="00850AD4" w:rsidRPr="00DE1CBD">
        <w:rPr>
          <w:sz w:val="28"/>
          <w:szCs w:val="28"/>
          <w:lang w:val="ru-RU"/>
        </w:rPr>
        <w:t xml:space="preserve">6 </w:t>
      </w:r>
      <w:r w:rsidRPr="00DE1CBD">
        <w:rPr>
          <w:sz w:val="28"/>
          <w:szCs w:val="28"/>
          <w:lang w:val="ru-RU"/>
        </w:rPr>
        <w:t>процентов).</w:t>
      </w:r>
    </w:p>
    <w:p w:rsidR="00086415" w:rsidRPr="00DE1CBD" w:rsidRDefault="00086415" w:rsidP="00086415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 xml:space="preserve">По данным </w:t>
      </w:r>
      <w:r w:rsidR="000247E9">
        <w:rPr>
          <w:sz w:val="28"/>
          <w:szCs w:val="28"/>
          <w:lang w:val="ru-RU"/>
        </w:rPr>
        <w:t>Кадрового центра</w:t>
      </w:r>
      <w:r w:rsidRPr="00DE1CBD">
        <w:rPr>
          <w:sz w:val="28"/>
          <w:szCs w:val="28"/>
          <w:lang w:val="ru-RU"/>
        </w:rPr>
        <w:t xml:space="preserve"> Большеуковского района уровень зарегистрированной безработицы на 01.10.202</w:t>
      </w:r>
      <w:r w:rsidR="00550D8D" w:rsidRPr="00DE1CBD">
        <w:rPr>
          <w:sz w:val="28"/>
          <w:szCs w:val="28"/>
          <w:lang w:val="ru-RU"/>
        </w:rPr>
        <w:t>4</w:t>
      </w:r>
      <w:r w:rsidR="00CC4EF4" w:rsidRPr="00DE1CBD">
        <w:rPr>
          <w:sz w:val="28"/>
          <w:szCs w:val="28"/>
          <w:lang w:val="ru-RU"/>
        </w:rPr>
        <w:t xml:space="preserve">г. составляет </w:t>
      </w:r>
      <w:r w:rsidR="00550D8D" w:rsidRPr="00DE1CBD">
        <w:rPr>
          <w:sz w:val="28"/>
          <w:szCs w:val="28"/>
          <w:lang w:val="ru-RU"/>
        </w:rPr>
        <w:t>7</w:t>
      </w:r>
      <w:r w:rsidR="00CC4EF4" w:rsidRPr="00DE1CBD">
        <w:rPr>
          <w:sz w:val="28"/>
          <w:szCs w:val="28"/>
          <w:lang w:val="ru-RU"/>
        </w:rPr>
        <w:t>,4</w:t>
      </w:r>
      <w:r w:rsidRPr="00DE1CBD">
        <w:rPr>
          <w:sz w:val="28"/>
          <w:szCs w:val="28"/>
          <w:lang w:val="ru-RU"/>
        </w:rPr>
        <w:t>% (</w:t>
      </w:r>
      <w:r w:rsidR="00CC4EF4" w:rsidRPr="00DE1CBD">
        <w:rPr>
          <w:sz w:val="28"/>
          <w:szCs w:val="28"/>
          <w:lang w:val="ru-RU"/>
        </w:rPr>
        <w:t>1</w:t>
      </w:r>
      <w:r w:rsidR="00CB6CE7" w:rsidRPr="00DE1CBD">
        <w:rPr>
          <w:sz w:val="28"/>
          <w:szCs w:val="28"/>
          <w:lang w:val="ru-RU"/>
        </w:rPr>
        <w:t>0</w:t>
      </w:r>
      <w:r w:rsidR="00550D8D" w:rsidRPr="00DE1CBD">
        <w:rPr>
          <w:sz w:val="28"/>
          <w:szCs w:val="28"/>
          <w:lang w:val="ru-RU"/>
        </w:rPr>
        <w:t>2</w:t>
      </w:r>
      <w:r w:rsidRPr="00DE1CBD">
        <w:rPr>
          <w:sz w:val="28"/>
          <w:szCs w:val="28"/>
          <w:lang w:val="ru-RU"/>
        </w:rPr>
        <w:t xml:space="preserve"> чел.), по сравнению с 01.01.202</w:t>
      </w:r>
      <w:r w:rsidR="00550D8D" w:rsidRPr="00DE1CBD">
        <w:rPr>
          <w:sz w:val="28"/>
          <w:szCs w:val="28"/>
          <w:lang w:val="ru-RU"/>
        </w:rPr>
        <w:t>4</w:t>
      </w:r>
      <w:r w:rsidRPr="00DE1CBD">
        <w:rPr>
          <w:sz w:val="28"/>
          <w:szCs w:val="28"/>
          <w:lang w:val="ru-RU"/>
        </w:rPr>
        <w:t xml:space="preserve">г. произошло </w:t>
      </w:r>
      <w:r w:rsidR="00CC4EF4" w:rsidRPr="00DE1CBD">
        <w:rPr>
          <w:sz w:val="28"/>
          <w:szCs w:val="28"/>
          <w:lang w:val="ru-RU"/>
        </w:rPr>
        <w:t>повыш</w:t>
      </w:r>
      <w:r w:rsidRPr="00DE1CBD">
        <w:rPr>
          <w:sz w:val="28"/>
          <w:szCs w:val="28"/>
          <w:lang w:val="ru-RU"/>
        </w:rPr>
        <w:t xml:space="preserve">ение на </w:t>
      </w:r>
      <w:r w:rsidR="00DE1CBD" w:rsidRPr="00DE1CBD">
        <w:rPr>
          <w:sz w:val="28"/>
          <w:szCs w:val="28"/>
          <w:lang w:val="ru-RU"/>
        </w:rPr>
        <w:t>6</w:t>
      </w:r>
      <w:r w:rsidRPr="00DE1CBD">
        <w:rPr>
          <w:sz w:val="28"/>
          <w:szCs w:val="28"/>
          <w:lang w:val="ru-RU"/>
        </w:rPr>
        <w:t xml:space="preserve"> человек</w:t>
      </w:r>
      <w:r w:rsidR="00DE1CBD" w:rsidRPr="00DE1CBD">
        <w:rPr>
          <w:sz w:val="28"/>
          <w:szCs w:val="28"/>
          <w:lang w:val="ru-RU"/>
        </w:rPr>
        <w:t xml:space="preserve"> </w:t>
      </w:r>
      <w:r w:rsidRPr="00DE1CBD">
        <w:rPr>
          <w:sz w:val="28"/>
          <w:szCs w:val="28"/>
          <w:lang w:val="ru-RU"/>
        </w:rPr>
        <w:t xml:space="preserve"> или на </w:t>
      </w:r>
      <w:r w:rsidR="00DE1CBD" w:rsidRPr="00DE1CBD">
        <w:rPr>
          <w:sz w:val="28"/>
          <w:szCs w:val="28"/>
          <w:lang w:val="ru-RU"/>
        </w:rPr>
        <w:t>6,25</w:t>
      </w:r>
      <w:r w:rsidRPr="00DE1CBD">
        <w:rPr>
          <w:sz w:val="28"/>
          <w:szCs w:val="28"/>
          <w:lang w:val="ru-RU"/>
        </w:rPr>
        <w:t>%.</w:t>
      </w:r>
    </w:p>
    <w:p w:rsidR="00086415" w:rsidRPr="00DE1CBD" w:rsidRDefault="00086415" w:rsidP="00086415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 xml:space="preserve"> На территориях трёх сельских поселений доля незанятого населения в общем числе экономически активного населения, превышает средний уровень по району и составляет:</w:t>
      </w:r>
    </w:p>
    <w:p w:rsidR="00EC5E37" w:rsidRPr="00DE1CBD" w:rsidRDefault="00CE0208" w:rsidP="00EC5E37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3</w:t>
      </w:r>
      <w:r w:rsidR="00DE1CBD" w:rsidRPr="00DE1CBD">
        <w:rPr>
          <w:sz w:val="28"/>
          <w:szCs w:val="28"/>
          <w:lang w:val="ru-RU"/>
        </w:rPr>
        <w:t>4</w:t>
      </w:r>
      <w:r w:rsidRPr="00DE1CBD">
        <w:rPr>
          <w:sz w:val="28"/>
          <w:szCs w:val="28"/>
          <w:lang w:val="ru-RU"/>
        </w:rPr>
        <w:t>,</w:t>
      </w:r>
      <w:r w:rsidR="00DE1CBD" w:rsidRPr="00DE1CBD">
        <w:rPr>
          <w:sz w:val="28"/>
          <w:szCs w:val="28"/>
          <w:lang w:val="ru-RU"/>
        </w:rPr>
        <w:t>5</w:t>
      </w:r>
      <w:r w:rsidR="00EC5E37" w:rsidRPr="00DE1CBD">
        <w:rPr>
          <w:sz w:val="28"/>
          <w:szCs w:val="28"/>
          <w:lang w:val="ru-RU"/>
        </w:rPr>
        <w:t xml:space="preserve"> процента - Становское сельское поселение.</w:t>
      </w:r>
    </w:p>
    <w:p w:rsidR="00EC5E37" w:rsidRPr="00DE1CBD" w:rsidRDefault="00EC5E37" w:rsidP="00EC5E37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2</w:t>
      </w:r>
      <w:r w:rsidR="00CE0208" w:rsidRPr="00DE1CBD">
        <w:rPr>
          <w:sz w:val="28"/>
          <w:szCs w:val="28"/>
          <w:lang w:val="ru-RU"/>
        </w:rPr>
        <w:t>7</w:t>
      </w:r>
      <w:r w:rsidRPr="00DE1CBD">
        <w:rPr>
          <w:sz w:val="28"/>
          <w:szCs w:val="28"/>
          <w:lang w:val="ru-RU"/>
        </w:rPr>
        <w:t xml:space="preserve">,0 процентов - Чебаклинское сельское поселение, </w:t>
      </w:r>
    </w:p>
    <w:p w:rsidR="00086415" w:rsidRPr="00DE1CBD" w:rsidRDefault="00DE1CBD" w:rsidP="00086415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43</w:t>
      </w:r>
      <w:r w:rsidR="00CE0208" w:rsidRPr="00DE1CBD">
        <w:rPr>
          <w:sz w:val="28"/>
          <w:szCs w:val="28"/>
          <w:lang w:val="ru-RU"/>
        </w:rPr>
        <w:t>,</w:t>
      </w:r>
      <w:r w:rsidRPr="00DE1CBD">
        <w:rPr>
          <w:sz w:val="28"/>
          <w:szCs w:val="28"/>
          <w:lang w:val="ru-RU"/>
        </w:rPr>
        <w:t>9</w:t>
      </w:r>
      <w:r w:rsidR="00086415" w:rsidRPr="00DE1CBD">
        <w:rPr>
          <w:sz w:val="28"/>
          <w:szCs w:val="28"/>
          <w:lang w:val="ru-RU"/>
        </w:rPr>
        <w:t xml:space="preserve"> процента - Ч</w:t>
      </w:r>
      <w:r w:rsidR="00EC5E37" w:rsidRPr="00DE1CBD">
        <w:rPr>
          <w:sz w:val="28"/>
          <w:szCs w:val="28"/>
          <w:lang w:val="ru-RU"/>
        </w:rPr>
        <w:t>ернецовское сельское поселение.</w:t>
      </w:r>
    </w:p>
    <w:p w:rsidR="00086415" w:rsidRPr="00DE1CBD" w:rsidRDefault="00086415" w:rsidP="00086415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 xml:space="preserve">К числу территорий с низким уровнем безработицы относятся: </w:t>
      </w:r>
    </w:p>
    <w:p w:rsidR="00EC5E37" w:rsidRPr="00DE1CBD" w:rsidRDefault="00EC5E37" w:rsidP="00EC5E37">
      <w:pPr>
        <w:pStyle w:val="a6"/>
        <w:ind w:left="0" w:right="0" w:firstLine="709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Аевское сельское поселение (</w:t>
      </w:r>
      <w:r w:rsidR="00DE1CBD" w:rsidRPr="00DE1CBD">
        <w:rPr>
          <w:sz w:val="28"/>
          <w:szCs w:val="28"/>
          <w:lang w:val="ru-RU"/>
        </w:rPr>
        <w:t>8,0</w:t>
      </w:r>
      <w:r w:rsidRPr="00DE1CBD">
        <w:rPr>
          <w:sz w:val="28"/>
          <w:szCs w:val="28"/>
          <w:lang w:val="ru-RU"/>
        </w:rPr>
        <w:t xml:space="preserve"> процента),</w:t>
      </w:r>
    </w:p>
    <w:p w:rsidR="00EC5E37" w:rsidRPr="00DE1CBD" w:rsidRDefault="00EC5E37" w:rsidP="00EC5E37">
      <w:pPr>
        <w:pStyle w:val="a6"/>
        <w:ind w:left="0" w:right="0" w:firstLine="709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Белогривское сельское поселение (10,</w:t>
      </w:r>
      <w:r w:rsidR="00DE1CBD" w:rsidRPr="00DE1CBD">
        <w:rPr>
          <w:sz w:val="28"/>
          <w:szCs w:val="28"/>
          <w:lang w:val="ru-RU"/>
        </w:rPr>
        <w:t>8</w:t>
      </w:r>
      <w:r w:rsidRPr="00DE1CBD">
        <w:rPr>
          <w:sz w:val="28"/>
          <w:szCs w:val="28"/>
          <w:lang w:val="ru-RU"/>
        </w:rPr>
        <w:t xml:space="preserve"> процента), </w:t>
      </w:r>
    </w:p>
    <w:p w:rsidR="00086415" w:rsidRPr="00DE1CBD" w:rsidRDefault="00086415" w:rsidP="00086415">
      <w:pPr>
        <w:pStyle w:val="a6"/>
        <w:ind w:left="0" w:right="0" w:firstLine="709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Большеуковское сельское поселение (1</w:t>
      </w:r>
      <w:r w:rsidR="00CB6CE7" w:rsidRPr="00DE1CBD">
        <w:rPr>
          <w:sz w:val="28"/>
          <w:szCs w:val="28"/>
          <w:lang w:val="ru-RU"/>
        </w:rPr>
        <w:t>3</w:t>
      </w:r>
      <w:r w:rsidR="00EC5E37" w:rsidRPr="00DE1CBD">
        <w:rPr>
          <w:sz w:val="28"/>
          <w:szCs w:val="28"/>
          <w:lang w:val="ru-RU"/>
        </w:rPr>
        <w:t>,</w:t>
      </w:r>
      <w:r w:rsidR="00DE1CBD" w:rsidRPr="00DE1CBD">
        <w:rPr>
          <w:sz w:val="28"/>
          <w:szCs w:val="28"/>
          <w:lang w:val="ru-RU"/>
        </w:rPr>
        <w:t>3</w:t>
      </w:r>
      <w:r w:rsidRPr="00DE1CBD">
        <w:rPr>
          <w:sz w:val="28"/>
          <w:szCs w:val="28"/>
          <w:lang w:val="ru-RU"/>
        </w:rPr>
        <w:t xml:space="preserve"> процента)</w:t>
      </w:r>
      <w:r w:rsidR="00EC5E37" w:rsidRPr="00DE1CBD">
        <w:rPr>
          <w:sz w:val="28"/>
          <w:szCs w:val="28"/>
          <w:lang w:val="ru-RU"/>
        </w:rPr>
        <w:t>,</w:t>
      </w:r>
    </w:p>
    <w:p w:rsidR="00086415" w:rsidRPr="00DE1CBD" w:rsidRDefault="00086415" w:rsidP="00086415">
      <w:pPr>
        <w:pStyle w:val="a6"/>
        <w:ind w:left="0" w:right="0" w:firstLine="709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Фирстовское сельское поселение (5</w:t>
      </w:r>
      <w:r w:rsidR="00EC5E37" w:rsidRPr="00DE1CBD">
        <w:rPr>
          <w:sz w:val="28"/>
          <w:szCs w:val="28"/>
          <w:lang w:val="ru-RU"/>
        </w:rPr>
        <w:t>,</w:t>
      </w:r>
      <w:r w:rsidR="00DE1CBD" w:rsidRPr="00DE1CBD">
        <w:rPr>
          <w:sz w:val="28"/>
          <w:szCs w:val="28"/>
          <w:lang w:val="ru-RU"/>
        </w:rPr>
        <w:t>3</w:t>
      </w:r>
      <w:r w:rsidR="00EC5E37" w:rsidRPr="00DE1CBD">
        <w:rPr>
          <w:sz w:val="28"/>
          <w:szCs w:val="28"/>
          <w:lang w:val="ru-RU"/>
        </w:rPr>
        <w:t xml:space="preserve"> процента),</w:t>
      </w:r>
    </w:p>
    <w:p w:rsidR="00EC5E37" w:rsidRPr="00902C55" w:rsidRDefault="00EC5E37" w:rsidP="00902C55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t>Уралинское сельское поселение (</w:t>
      </w:r>
      <w:r w:rsidR="00DE1CBD" w:rsidRPr="00DE1CBD">
        <w:rPr>
          <w:sz w:val="28"/>
          <w:szCs w:val="28"/>
          <w:lang w:val="ru-RU"/>
        </w:rPr>
        <w:t>10,3</w:t>
      </w:r>
      <w:r w:rsidRPr="00DE1CBD">
        <w:rPr>
          <w:sz w:val="28"/>
          <w:szCs w:val="28"/>
          <w:lang w:val="ru-RU"/>
        </w:rPr>
        <w:t xml:space="preserve"> процента).</w:t>
      </w:r>
    </w:p>
    <w:p w:rsidR="00086415" w:rsidRPr="00550D8D" w:rsidRDefault="00086415" w:rsidP="005C2078">
      <w:pPr>
        <w:pStyle w:val="a6"/>
        <w:ind w:left="0" w:right="0" w:firstLine="709"/>
        <w:jc w:val="both"/>
        <w:rPr>
          <w:sz w:val="28"/>
          <w:szCs w:val="28"/>
          <w:lang w:val="ru-RU"/>
        </w:rPr>
      </w:pPr>
      <w:r w:rsidRPr="00DE1CBD">
        <w:rPr>
          <w:sz w:val="28"/>
          <w:szCs w:val="28"/>
          <w:lang w:val="ru-RU"/>
        </w:rPr>
        <w:lastRenderedPageBreak/>
        <w:t xml:space="preserve">К числу населенных пунктов Большеуковского района, где отсутствуют работодатели, относятся д. Поспелово, д. Чебачиха, </w:t>
      </w:r>
      <w:r w:rsidR="005C2078" w:rsidRPr="00DE1CBD">
        <w:rPr>
          <w:sz w:val="28"/>
          <w:szCs w:val="28"/>
          <w:lang w:val="ru-RU"/>
        </w:rPr>
        <w:t xml:space="preserve">д. Чугунлы, </w:t>
      </w:r>
      <w:r w:rsidR="005C2078">
        <w:rPr>
          <w:sz w:val="28"/>
          <w:szCs w:val="28"/>
          <w:lang w:val="ru-RU"/>
        </w:rPr>
        <w:t xml:space="preserve"> </w:t>
      </w:r>
      <w:r w:rsidRPr="00DE1CBD">
        <w:rPr>
          <w:sz w:val="28"/>
          <w:szCs w:val="28"/>
          <w:lang w:val="ru-RU"/>
        </w:rPr>
        <w:br/>
        <w:t>д. Коновалиха</w:t>
      </w:r>
      <w:r w:rsidR="005B4E3A" w:rsidRPr="00DE1CBD">
        <w:rPr>
          <w:sz w:val="28"/>
          <w:szCs w:val="28"/>
          <w:lang w:val="ru-RU"/>
        </w:rPr>
        <w:t xml:space="preserve">, </w:t>
      </w:r>
      <w:r w:rsidR="005C2078">
        <w:rPr>
          <w:sz w:val="28"/>
          <w:szCs w:val="28"/>
          <w:lang w:val="ru-RU"/>
        </w:rPr>
        <w:t xml:space="preserve"> </w:t>
      </w:r>
      <w:r w:rsidR="005B4E3A" w:rsidRPr="00DE1CBD">
        <w:rPr>
          <w:sz w:val="28"/>
          <w:szCs w:val="28"/>
          <w:lang w:val="ru-RU"/>
        </w:rPr>
        <w:t>с.</w:t>
      </w:r>
      <w:r w:rsidR="005C2078">
        <w:rPr>
          <w:sz w:val="28"/>
          <w:szCs w:val="28"/>
          <w:lang w:val="ru-RU"/>
        </w:rPr>
        <w:t xml:space="preserve"> </w:t>
      </w:r>
      <w:r w:rsidR="005B4E3A" w:rsidRPr="00DE1CBD">
        <w:rPr>
          <w:sz w:val="28"/>
          <w:szCs w:val="28"/>
          <w:lang w:val="ru-RU"/>
        </w:rPr>
        <w:t>Листвяги, с.</w:t>
      </w:r>
      <w:r w:rsidR="005C2078">
        <w:rPr>
          <w:sz w:val="28"/>
          <w:szCs w:val="28"/>
          <w:lang w:val="ru-RU"/>
        </w:rPr>
        <w:t xml:space="preserve"> </w:t>
      </w:r>
      <w:r w:rsidR="005B4E3A" w:rsidRPr="00DE1CBD">
        <w:rPr>
          <w:sz w:val="28"/>
          <w:szCs w:val="28"/>
          <w:lang w:val="ru-RU"/>
        </w:rPr>
        <w:t>Форпост</w:t>
      </w:r>
      <w:r w:rsidRPr="00DE1CBD">
        <w:rPr>
          <w:sz w:val="28"/>
          <w:szCs w:val="28"/>
          <w:lang w:val="ru-RU"/>
        </w:rPr>
        <w:t>.  Эти населенные пункты отличаются малой численностью трудоспособного населения в трудоспособном возрасте, которые заняты в личных подсобных хозяйствах</w:t>
      </w:r>
      <w:r w:rsidR="005B4E3A" w:rsidRPr="00550D8D">
        <w:rPr>
          <w:sz w:val="28"/>
          <w:szCs w:val="28"/>
          <w:lang w:val="ru-RU"/>
        </w:rPr>
        <w:t xml:space="preserve">, в </w:t>
      </w:r>
      <w:r w:rsidR="00550D8D">
        <w:rPr>
          <w:sz w:val="28"/>
          <w:szCs w:val="28"/>
          <w:lang w:val="ru-RU"/>
        </w:rPr>
        <w:t>3</w:t>
      </w:r>
      <w:r w:rsidR="005B4E3A" w:rsidRPr="00550D8D">
        <w:rPr>
          <w:sz w:val="28"/>
          <w:szCs w:val="28"/>
          <w:lang w:val="ru-RU"/>
        </w:rPr>
        <w:t>-х из данных населённых пунктов отсутствует население</w:t>
      </w:r>
      <w:r w:rsidR="00702635">
        <w:rPr>
          <w:sz w:val="28"/>
          <w:szCs w:val="28"/>
          <w:lang w:val="ru-RU"/>
        </w:rPr>
        <w:t>, в 1 населенном пункте проживает 1 человек</w:t>
      </w:r>
      <w:r w:rsidRPr="00550D8D">
        <w:rPr>
          <w:sz w:val="28"/>
          <w:szCs w:val="28"/>
          <w:lang w:val="ru-RU"/>
        </w:rPr>
        <w:t>.</w:t>
      </w:r>
    </w:p>
    <w:p w:rsidR="00086415" w:rsidRPr="002C0A6B" w:rsidRDefault="00086415" w:rsidP="00086415">
      <w:pPr>
        <w:ind w:firstLine="709"/>
        <w:jc w:val="both"/>
        <w:rPr>
          <w:sz w:val="28"/>
          <w:szCs w:val="28"/>
        </w:rPr>
      </w:pPr>
      <w:r w:rsidRPr="002C0A6B">
        <w:rPr>
          <w:sz w:val="28"/>
          <w:szCs w:val="28"/>
        </w:rPr>
        <w:t xml:space="preserve">По данным статистики в районе количество организаций на </w:t>
      </w:r>
      <w:r w:rsidRPr="002C0A6B">
        <w:rPr>
          <w:sz w:val="28"/>
          <w:szCs w:val="28"/>
        </w:rPr>
        <w:br/>
        <w:t>1 января 202</w:t>
      </w:r>
      <w:r w:rsidR="002C0A6B" w:rsidRPr="002C0A6B">
        <w:rPr>
          <w:sz w:val="28"/>
          <w:szCs w:val="28"/>
        </w:rPr>
        <w:t>4</w:t>
      </w:r>
      <w:r w:rsidRPr="002C0A6B">
        <w:rPr>
          <w:sz w:val="28"/>
          <w:szCs w:val="28"/>
        </w:rPr>
        <w:t xml:space="preserve"> года составило 10</w:t>
      </w:r>
      <w:r w:rsidR="002C0A6B" w:rsidRPr="002C0A6B">
        <w:rPr>
          <w:sz w:val="28"/>
          <w:szCs w:val="28"/>
        </w:rPr>
        <w:t>1</w:t>
      </w:r>
      <w:r w:rsidRPr="002C0A6B">
        <w:rPr>
          <w:sz w:val="28"/>
          <w:szCs w:val="28"/>
        </w:rPr>
        <w:t xml:space="preserve"> единиц</w:t>
      </w:r>
      <w:r w:rsidR="002C0A6B">
        <w:rPr>
          <w:sz w:val="28"/>
          <w:szCs w:val="28"/>
        </w:rPr>
        <w:t>у</w:t>
      </w:r>
      <w:r w:rsidR="009D35D1" w:rsidRPr="002C0A6B">
        <w:rPr>
          <w:sz w:val="28"/>
          <w:szCs w:val="28"/>
        </w:rPr>
        <w:t xml:space="preserve"> (зарегистрировано-7</w:t>
      </w:r>
      <w:r w:rsidR="002C0A6B" w:rsidRPr="002C0A6B">
        <w:rPr>
          <w:sz w:val="28"/>
          <w:szCs w:val="28"/>
        </w:rPr>
        <w:t>0</w:t>
      </w:r>
      <w:r w:rsidR="009D35D1" w:rsidRPr="002C0A6B">
        <w:rPr>
          <w:sz w:val="28"/>
          <w:szCs w:val="28"/>
        </w:rPr>
        <w:t>)</w:t>
      </w:r>
      <w:r w:rsidRPr="002C0A6B">
        <w:rPr>
          <w:sz w:val="28"/>
          <w:szCs w:val="28"/>
        </w:rPr>
        <w:t xml:space="preserve">. </w:t>
      </w:r>
    </w:p>
    <w:p w:rsidR="00086415" w:rsidRPr="002C0A6B" w:rsidRDefault="00086415" w:rsidP="00086415">
      <w:pPr>
        <w:ind w:firstLine="709"/>
        <w:jc w:val="both"/>
        <w:rPr>
          <w:sz w:val="28"/>
          <w:szCs w:val="28"/>
        </w:rPr>
      </w:pPr>
      <w:r w:rsidRPr="002C0A6B">
        <w:rPr>
          <w:sz w:val="28"/>
          <w:szCs w:val="28"/>
        </w:rPr>
        <w:t>На территории Большеуковского района действует 10</w:t>
      </w:r>
      <w:r w:rsidR="002C0A6B" w:rsidRPr="002C0A6B">
        <w:rPr>
          <w:sz w:val="28"/>
          <w:szCs w:val="28"/>
        </w:rPr>
        <w:t>8</w:t>
      </w:r>
      <w:r w:rsidRPr="002C0A6B">
        <w:rPr>
          <w:sz w:val="28"/>
          <w:szCs w:val="28"/>
        </w:rPr>
        <w:t xml:space="preserve"> субъект</w:t>
      </w:r>
      <w:r w:rsidR="002C0A6B" w:rsidRPr="002C0A6B">
        <w:rPr>
          <w:sz w:val="28"/>
          <w:szCs w:val="28"/>
        </w:rPr>
        <w:t>ов</w:t>
      </w:r>
      <w:r w:rsidRPr="002C0A6B">
        <w:rPr>
          <w:sz w:val="28"/>
          <w:szCs w:val="28"/>
        </w:rPr>
        <w:t xml:space="preserve"> малого предпринимательства (на 01.01.202</w:t>
      </w:r>
      <w:r w:rsidR="002C0A6B" w:rsidRPr="002C0A6B">
        <w:rPr>
          <w:sz w:val="28"/>
          <w:szCs w:val="28"/>
        </w:rPr>
        <w:t>3</w:t>
      </w:r>
      <w:r w:rsidRPr="002C0A6B">
        <w:rPr>
          <w:sz w:val="28"/>
          <w:szCs w:val="28"/>
        </w:rPr>
        <w:t xml:space="preserve"> г. - 10</w:t>
      </w:r>
      <w:r w:rsidR="002C0A6B" w:rsidRPr="002C0A6B">
        <w:rPr>
          <w:sz w:val="28"/>
          <w:szCs w:val="28"/>
        </w:rPr>
        <w:t>4</w:t>
      </w:r>
      <w:r w:rsidRPr="002C0A6B">
        <w:rPr>
          <w:sz w:val="28"/>
          <w:szCs w:val="28"/>
        </w:rPr>
        <w:t xml:space="preserve"> субъект</w:t>
      </w:r>
      <w:r w:rsidR="002C0A6B" w:rsidRPr="002C0A6B">
        <w:rPr>
          <w:sz w:val="28"/>
          <w:szCs w:val="28"/>
        </w:rPr>
        <w:t>а</w:t>
      </w:r>
      <w:r w:rsidRPr="002C0A6B">
        <w:rPr>
          <w:sz w:val="28"/>
          <w:szCs w:val="28"/>
        </w:rPr>
        <w:t xml:space="preserve">). </w:t>
      </w:r>
    </w:p>
    <w:p w:rsidR="00F376A0" w:rsidRPr="002C0A6B" w:rsidRDefault="00F376A0" w:rsidP="00F376A0">
      <w:pPr>
        <w:ind w:firstLine="709"/>
        <w:jc w:val="both"/>
        <w:rPr>
          <w:sz w:val="28"/>
          <w:szCs w:val="28"/>
        </w:rPr>
      </w:pPr>
      <w:r w:rsidRPr="002C0A6B">
        <w:rPr>
          <w:sz w:val="28"/>
          <w:szCs w:val="28"/>
        </w:rPr>
        <w:t>Пищевая промышленность района представлена малыми предприятиями по производству хлеба и хлебобулочных изделий (ИП Печенкин Г.М., ИП Красноперов А.Е.,  ИП Лихачёв И.Н.). По состоянию на 01.1</w:t>
      </w:r>
      <w:r w:rsidR="00BD0D69" w:rsidRPr="002C0A6B">
        <w:rPr>
          <w:sz w:val="28"/>
          <w:szCs w:val="28"/>
        </w:rPr>
        <w:t>0</w:t>
      </w:r>
      <w:r w:rsidRPr="002C0A6B">
        <w:rPr>
          <w:sz w:val="28"/>
          <w:szCs w:val="28"/>
        </w:rPr>
        <w:t>.202</w:t>
      </w:r>
      <w:r w:rsidR="002C0A6B" w:rsidRPr="002C0A6B">
        <w:rPr>
          <w:sz w:val="28"/>
          <w:szCs w:val="28"/>
        </w:rPr>
        <w:t>4</w:t>
      </w:r>
      <w:r w:rsidRPr="002C0A6B">
        <w:rPr>
          <w:sz w:val="28"/>
          <w:szCs w:val="28"/>
        </w:rPr>
        <w:t xml:space="preserve"> года произведено </w:t>
      </w:r>
      <w:r w:rsidR="00BD0D69" w:rsidRPr="002C0A6B">
        <w:rPr>
          <w:sz w:val="28"/>
          <w:szCs w:val="28"/>
        </w:rPr>
        <w:t>3</w:t>
      </w:r>
      <w:r w:rsidR="002C0A6B" w:rsidRPr="002C0A6B">
        <w:rPr>
          <w:sz w:val="28"/>
          <w:szCs w:val="28"/>
        </w:rPr>
        <w:t>4</w:t>
      </w:r>
      <w:r w:rsidR="00A8059C" w:rsidRPr="002C0A6B">
        <w:rPr>
          <w:sz w:val="28"/>
          <w:szCs w:val="28"/>
        </w:rPr>
        <w:t>8</w:t>
      </w:r>
      <w:r w:rsidRPr="002C0A6B">
        <w:rPr>
          <w:sz w:val="28"/>
          <w:szCs w:val="28"/>
        </w:rPr>
        <w:t xml:space="preserve"> тонн хлеба и хлебобулочных изделий, что ниже на </w:t>
      </w:r>
      <w:r w:rsidR="002C0A6B" w:rsidRPr="002C0A6B">
        <w:rPr>
          <w:sz w:val="28"/>
          <w:szCs w:val="28"/>
        </w:rPr>
        <w:t>12</w:t>
      </w:r>
      <w:r w:rsidRPr="002C0A6B">
        <w:rPr>
          <w:sz w:val="28"/>
          <w:szCs w:val="28"/>
        </w:rPr>
        <w:t>,</w:t>
      </w:r>
      <w:r w:rsidR="00BD0D69" w:rsidRPr="002C0A6B">
        <w:rPr>
          <w:sz w:val="28"/>
          <w:szCs w:val="28"/>
        </w:rPr>
        <w:t>0</w:t>
      </w:r>
      <w:r w:rsidRPr="002C0A6B">
        <w:rPr>
          <w:sz w:val="28"/>
          <w:szCs w:val="28"/>
        </w:rPr>
        <w:t xml:space="preserve"> % уровня 202</w:t>
      </w:r>
      <w:r w:rsidR="002C0A6B" w:rsidRPr="002C0A6B">
        <w:rPr>
          <w:sz w:val="28"/>
          <w:szCs w:val="28"/>
        </w:rPr>
        <w:t>3</w:t>
      </w:r>
      <w:r w:rsidRPr="002C0A6B">
        <w:rPr>
          <w:sz w:val="28"/>
          <w:szCs w:val="28"/>
        </w:rPr>
        <w:t xml:space="preserve"> года</w:t>
      </w:r>
      <w:r w:rsidR="00A8059C" w:rsidRPr="002C0A6B">
        <w:rPr>
          <w:sz w:val="28"/>
          <w:szCs w:val="28"/>
        </w:rPr>
        <w:t xml:space="preserve"> (в связи с закрытием пекарни ИП Сычев О.В.</w:t>
      </w:r>
      <w:r w:rsidR="002C0A6B" w:rsidRPr="002C0A6B">
        <w:rPr>
          <w:sz w:val="28"/>
          <w:szCs w:val="28"/>
        </w:rPr>
        <w:t xml:space="preserve"> , ИП Лилы Л.Г.).</w:t>
      </w:r>
    </w:p>
    <w:p w:rsidR="004E4838" w:rsidRPr="00FC6AFB" w:rsidRDefault="004E4838" w:rsidP="004E4838">
      <w:pPr>
        <w:ind w:firstLine="709"/>
        <w:jc w:val="both"/>
        <w:rPr>
          <w:sz w:val="28"/>
          <w:szCs w:val="28"/>
        </w:rPr>
      </w:pPr>
      <w:r w:rsidRPr="00FC6AFB">
        <w:rPr>
          <w:sz w:val="28"/>
          <w:szCs w:val="28"/>
        </w:rPr>
        <w:t>В 202</w:t>
      </w:r>
      <w:r w:rsidR="001A6B22" w:rsidRPr="00FC6AFB">
        <w:rPr>
          <w:sz w:val="28"/>
          <w:szCs w:val="28"/>
        </w:rPr>
        <w:t>4</w:t>
      </w:r>
      <w:r w:rsidRPr="00FC6AFB">
        <w:rPr>
          <w:sz w:val="28"/>
          <w:szCs w:val="28"/>
        </w:rPr>
        <w:t xml:space="preserve"> году на территории с.</w:t>
      </w:r>
      <w:r w:rsidR="00802B7D">
        <w:rPr>
          <w:sz w:val="28"/>
          <w:szCs w:val="28"/>
        </w:rPr>
        <w:t xml:space="preserve"> </w:t>
      </w:r>
      <w:r w:rsidRPr="00FC6AFB">
        <w:rPr>
          <w:sz w:val="28"/>
          <w:szCs w:val="28"/>
        </w:rPr>
        <w:t>Большие</w:t>
      </w:r>
      <w:r w:rsidR="001A6B22" w:rsidRPr="00FC6AFB">
        <w:rPr>
          <w:sz w:val="28"/>
          <w:szCs w:val="28"/>
        </w:rPr>
        <w:t xml:space="preserve"> Уки открыла</w:t>
      </w:r>
      <w:r w:rsidRPr="00FC6AFB">
        <w:rPr>
          <w:sz w:val="28"/>
          <w:szCs w:val="28"/>
        </w:rPr>
        <w:t xml:space="preserve">сь </w:t>
      </w:r>
      <w:r w:rsidR="001A6B22" w:rsidRPr="00FC6AFB">
        <w:rPr>
          <w:sz w:val="28"/>
          <w:szCs w:val="28"/>
        </w:rPr>
        <w:t xml:space="preserve">сетевая </w:t>
      </w:r>
      <w:r w:rsidRPr="00FC6AFB">
        <w:rPr>
          <w:sz w:val="28"/>
          <w:szCs w:val="28"/>
        </w:rPr>
        <w:t xml:space="preserve"> торгов</w:t>
      </w:r>
      <w:r w:rsidR="001A6B22" w:rsidRPr="00FC6AFB">
        <w:rPr>
          <w:sz w:val="28"/>
          <w:szCs w:val="28"/>
        </w:rPr>
        <w:t>ая</w:t>
      </w:r>
      <w:r w:rsidRPr="00FC6AFB">
        <w:rPr>
          <w:sz w:val="28"/>
          <w:szCs w:val="28"/>
        </w:rPr>
        <w:t xml:space="preserve"> точк</w:t>
      </w:r>
      <w:r w:rsidR="001A6B22" w:rsidRPr="00FC6AFB">
        <w:rPr>
          <w:sz w:val="28"/>
          <w:szCs w:val="28"/>
        </w:rPr>
        <w:t>а: магазин «Пятёрочка»</w:t>
      </w:r>
      <w:r w:rsidR="00FC6AFB" w:rsidRPr="00FC6AFB">
        <w:rPr>
          <w:sz w:val="28"/>
          <w:szCs w:val="28"/>
        </w:rPr>
        <w:t>; 1 цветочный павильон</w:t>
      </w:r>
      <w:r w:rsidRPr="00FC6AFB">
        <w:rPr>
          <w:sz w:val="28"/>
          <w:szCs w:val="28"/>
        </w:rPr>
        <w:t xml:space="preserve">.  </w:t>
      </w:r>
    </w:p>
    <w:p w:rsidR="004E4838" w:rsidRPr="00FB7495" w:rsidRDefault="00FB7495" w:rsidP="004E4838">
      <w:pPr>
        <w:ind w:firstLine="709"/>
        <w:jc w:val="both"/>
        <w:rPr>
          <w:sz w:val="28"/>
          <w:szCs w:val="28"/>
        </w:rPr>
      </w:pPr>
      <w:r w:rsidRPr="00FB7495">
        <w:rPr>
          <w:sz w:val="28"/>
          <w:szCs w:val="28"/>
        </w:rPr>
        <w:t xml:space="preserve"> В настоящее время ведутся организационные вопросы по </w:t>
      </w:r>
      <w:r w:rsidR="004E4838" w:rsidRPr="00FB7495">
        <w:rPr>
          <w:sz w:val="28"/>
          <w:szCs w:val="28"/>
        </w:rPr>
        <w:t>открыт</w:t>
      </w:r>
      <w:r w:rsidRPr="00FB7495">
        <w:rPr>
          <w:sz w:val="28"/>
          <w:szCs w:val="28"/>
        </w:rPr>
        <w:t>ию</w:t>
      </w:r>
      <w:r w:rsidR="004E4838" w:rsidRPr="00FB7495">
        <w:rPr>
          <w:sz w:val="28"/>
          <w:szCs w:val="28"/>
        </w:rPr>
        <w:t xml:space="preserve"> торгов</w:t>
      </w:r>
      <w:r w:rsidRPr="00FB7495">
        <w:rPr>
          <w:sz w:val="28"/>
          <w:szCs w:val="28"/>
        </w:rPr>
        <w:t>ого</w:t>
      </w:r>
      <w:r w:rsidR="004E4838" w:rsidRPr="00FB7495">
        <w:rPr>
          <w:sz w:val="28"/>
          <w:szCs w:val="28"/>
        </w:rPr>
        <w:t xml:space="preserve"> павильон</w:t>
      </w:r>
      <w:r w:rsidRPr="00FB7495">
        <w:rPr>
          <w:sz w:val="28"/>
          <w:szCs w:val="28"/>
        </w:rPr>
        <w:t>а</w:t>
      </w:r>
      <w:r w:rsidR="004E4838" w:rsidRPr="00FB7495">
        <w:rPr>
          <w:sz w:val="28"/>
          <w:szCs w:val="28"/>
        </w:rPr>
        <w:t xml:space="preserve">  фирменной торговой сети «Тюкалиночка</w:t>
      </w:r>
      <w:r w:rsidR="00B261EC">
        <w:rPr>
          <w:sz w:val="28"/>
          <w:szCs w:val="28"/>
        </w:rPr>
        <w:t>»</w:t>
      </w:r>
      <w:r w:rsidR="004E4838" w:rsidRPr="00FB7495">
        <w:rPr>
          <w:sz w:val="28"/>
          <w:szCs w:val="28"/>
        </w:rPr>
        <w:t>.</w:t>
      </w:r>
    </w:p>
    <w:p w:rsidR="00086415" w:rsidRPr="00FC6AFB" w:rsidRDefault="00086415" w:rsidP="00086415">
      <w:pPr>
        <w:ind w:firstLine="709"/>
        <w:jc w:val="both"/>
        <w:rPr>
          <w:sz w:val="28"/>
          <w:szCs w:val="28"/>
        </w:rPr>
      </w:pPr>
      <w:r w:rsidRPr="00FC6AFB">
        <w:rPr>
          <w:sz w:val="28"/>
          <w:szCs w:val="28"/>
        </w:rPr>
        <w:t>В связи с применением налога на профессиональный доход увеличилось количество самозанятых граждан, по состоянию на 01.10.202</w:t>
      </w:r>
      <w:r w:rsidR="00FC6AFB" w:rsidRPr="00FC6AFB">
        <w:rPr>
          <w:sz w:val="28"/>
          <w:szCs w:val="28"/>
        </w:rPr>
        <w:t>4</w:t>
      </w:r>
      <w:r w:rsidRPr="00FC6AFB">
        <w:rPr>
          <w:sz w:val="28"/>
          <w:szCs w:val="28"/>
        </w:rPr>
        <w:t xml:space="preserve">г. их количество на территории района составляет </w:t>
      </w:r>
      <w:r w:rsidR="00873C38" w:rsidRPr="00FC6AFB">
        <w:rPr>
          <w:sz w:val="28"/>
          <w:szCs w:val="28"/>
        </w:rPr>
        <w:t>2</w:t>
      </w:r>
      <w:r w:rsidR="00FC6AFB" w:rsidRPr="00FC6AFB">
        <w:rPr>
          <w:sz w:val="28"/>
          <w:szCs w:val="28"/>
        </w:rPr>
        <w:t>3</w:t>
      </w:r>
      <w:r w:rsidR="00873C38" w:rsidRPr="00FC6AFB">
        <w:rPr>
          <w:sz w:val="28"/>
          <w:szCs w:val="28"/>
        </w:rPr>
        <w:t>1</w:t>
      </w:r>
      <w:r w:rsidRPr="00FC6AFB">
        <w:rPr>
          <w:sz w:val="28"/>
          <w:szCs w:val="28"/>
        </w:rPr>
        <w:t xml:space="preserve"> человек.</w:t>
      </w:r>
    </w:p>
    <w:p w:rsidR="00086415" w:rsidRPr="00DE1CBD" w:rsidRDefault="00086415" w:rsidP="00086415">
      <w:pPr>
        <w:ind w:firstLine="709"/>
        <w:jc w:val="both"/>
        <w:rPr>
          <w:sz w:val="28"/>
          <w:szCs w:val="28"/>
        </w:rPr>
      </w:pPr>
      <w:r w:rsidRPr="00DE1CBD">
        <w:rPr>
          <w:sz w:val="28"/>
          <w:szCs w:val="28"/>
        </w:rPr>
        <w:t xml:space="preserve">В рамках заключения социального контракта с Министерством труда и социального развития Омской области за </w:t>
      </w:r>
      <w:r w:rsidR="00EC7A4F" w:rsidRPr="00DE1CBD">
        <w:rPr>
          <w:sz w:val="28"/>
          <w:szCs w:val="28"/>
        </w:rPr>
        <w:t xml:space="preserve">9 месяцев </w:t>
      </w:r>
      <w:r w:rsidRPr="00DE1CBD">
        <w:rPr>
          <w:sz w:val="28"/>
          <w:szCs w:val="28"/>
        </w:rPr>
        <w:t>202</w:t>
      </w:r>
      <w:r w:rsidR="00832D49" w:rsidRPr="00DE1CBD">
        <w:rPr>
          <w:sz w:val="28"/>
          <w:szCs w:val="28"/>
        </w:rPr>
        <w:t>4</w:t>
      </w:r>
      <w:r w:rsidRPr="00DE1CBD">
        <w:rPr>
          <w:sz w:val="28"/>
          <w:szCs w:val="28"/>
        </w:rPr>
        <w:t xml:space="preserve"> год</w:t>
      </w:r>
      <w:r w:rsidR="00EC7A4F" w:rsidRPr="00DE1CBD">
        <w:rPr>
          <w:sz w:val="28"/>
          <w:szCs w:val="28"/>
        </w:rPr>
        <w:t>а</w:t>
      </w:r>
      <w:r w:rsidRPr="00DE1CBD">
        <w:rPr>
          <w:sz w:val="28"/>
          <w:szCs w:val="28"/>
        </w:rPr>
        <w:t xml:space="preserve"> на территории района заключено </w:t>
      </w:r>
      <w:r w:rsidR="00DE1CBD" w:rsidRPr="00DE1CBD">
        <w:rPr>
          <w:sz w:val="28"/>
          <w:szCs w:val="28"/>
        </w:rPr>
        <w:t>25</w:t>
      </w:r>
      <w:r w:rsidRPr="00DE1CBD">
        <w:rPr>
          <w:sz w:val="28"/>
          <w:szCs w:val="28"/>
        </w:rPr>
        <w:t xml:space="preserve"> социальных контрактов, из них с индивидуальными предпринимателями -</w:t>
      </w:r>
      <w:r w:rsidR="003B5DD5" w:rsidRPr="00DE1CBD">
        <w:rPr>
          <w:sz w:val="28"/>
          <w:szCs w:val="28"/>
        </w:rPr>
        <w:t>1</w:t>
      </w:r>
      <w:r w:rsidR="00DE1CBD" w:rsidRPr="00DE1CBD">
        <w:rPr>
          <w:sz w:val="28"/>
          <w:szCs w:val="28"/>
        </w:rPr>
        <w:t xml:space="preserve"> (350,0 тыс. руб.)</w:t>
      </w:r>
      <w:r w:rsidRPr="00DE1CBD">
        <w:rPr>
          <w:sz w:val="28"/>
          <w:szCs w:val="28"/>
        </w:rPr>
        <w:t xml:space="preserve"> ЛПХ-</w:t>
      </w:r>
      <w:r w:rsidR="00777FB7" w:rsidRPr="00DE1CBD">
        <w:rPr>
          <w:sz w:val="28"/>
          <w:szCs w:val="28"/>
        </w:rPr>
        <w:t>6</w:t>
      </w:r>
      <w:r w:rsidRPr="00DE1CBD">
        <w:rPr>
          <w:sz w:val="28"/>
          <w:szCs w:val="28"/>
        </w:rPr>
        <w:t xml:space="preserve"> (</w:t>
      </w:r>
      <w:r w:rsidR="00EC5E37" w:rsidRPr="00DE1CBD">
        <w:rPr>
          <w:sz w:val="28"/>
          <w:szCs w:val="28"/>
        </w:rPr>
        <w:t>на сумму</w:t>
      </w:r>
      <w:r w:rsidR="00777FB7" w:rsidRPr="00DE1CBD">
        <w:rPr>
          <w:sz w:val="28"/>
          <w:szCs w:val="28"/>
        </w:rPr>
        <w:t xml:space="preserve">  </w:t>
      </w:r>
      <w:r w:rsidR="00DE1CBD" w:rsidRPr="00DE1CBD">
        <w:rPr>
          <w:sz w:val="28"/>
          <w:szCs w:val="28"/>
        </w:rPr>
        <w:t>948,9</w:t>
      </w:r>
      <w:r w:rsidRPr="00DE1CBD">
        <w:rPr>
          <w:sz w:val="28"/>
          <w:szCs w:val="28"/>
        </w:rPr>
        <w:t xml:space="preserve"> тыс. руб.</w:t>
      </w:r>
      <w:r w:rsidR="00DE1CBD" w:rsidRPr="00DE1CBD">
        <w:rPr>
          <w:sz w:val="28"/>
          <w:szCs w:val="28"/>
        </w:rPr>
        <w:t>),  преодоление трудной жизненной ситуации -3(на сумму  314,0 тыс.</w:t>
      </w:r>
      <w:r w:rsidR="006B0D59">
        <w:rPr>
          <w:sz w:val="28"/>
          <w:szCs w:val="28"/>
        </w:rPr>
        <w:t xml:space="preserve"> </w:t>
      </w:r>
      <w:r w:rsidR="00DE1CBD" w:rsidRPr="00DE1CBD">
        <w:rPr>
          <w:sz w:val="28"/>
          <w:szCs w:val="28"/>
        </w:rPr>
        <w:t>руб</w:t>
      </w:r>
      <w:r w:rsidR="006B0D59">
        <w:rPr>
          <w:sz w:val="28"/>
          <w:szCs w:val="28"/>
        </w:rPr>
        <w:t>.</w:t>
      </w:r>
      <w:r w:rsidRPr="00DE1CBD">
        <w:rPr>
          <w:sz w:val="28"/>
          <w:szCs w:val="28"/>
        </w:rPr>
        <w:t>)</w:t>
      </w:r>
      <w:r w:rsidR="00DE1CBD" w:rsidRPr="00DE1CBD">
        <w:rPr>
          <w:sz w:val="28"/>
          <w:szCs w:val="28"/>
        </w:rPr>
        <w:t>, поиск работы – 15 (на сумму 583,4 тыс.</w:t>
      </w:r>
      <w:r w:rsidR="006B0D59">
        <w:rPr>
          <w:sz w:val="28"/>
          <w:szCs w:val="28"/>
        </w:rPr>
        <w:t xml:space="preserve"> </w:t>
      </w:r>
      <w:r w:rsidR="00DE1CBD" w:rsidRPr="00DE1CBD">
        <w:rPr>
          <w:sz w:val="28"/>
          <w:szCs w:val="28"/>
        </w:rPr>
        <w:t>руб</w:t>
      </w:r>
      <w:r w:rsidRPr="00DE1CBD">
        <w:rPr>
          <w:sz w:val="28"/>
          <w:szCs w:val="28"/>
        </w:rPr>
        <w:t>.</w:t>
      </w:r>
      <w:r w:rsidR="00DE1CBD" w:rsidRPr="00DE1CBD">
        <w:rPr>
          <w:sz w:val="28"/>
          <w:szCs w:val="28"/>
        </w:rPr>
        <w:t>).</w:t>
      </w:r>
    </w:p>
    <w:p w:rsidR="00086415" w:rsidRPr="003B5DD5" w:rsidRDefault="00086415" w:rsidP="000864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CBD">
        <w:rPr>
          <w:sz w:val="28"/>
          <w:szCs w:val="28"/>
        </w:rPr>
        <w:t>За 9 месяцев 202</w:t>
      </w:r>
      <w:r w:rsidR="00FB7495" w:rsidRPr="00DE1CBD">
        <w:rPr>
          <w:sz w:val="28"/>
          <w:szCs w:val="28"/>
        </w:rPr>
        <w:t>4</w:t>
      </w:r>
      <w:r w:rsidRPr="00DE1CBD">
        <w:rPr>
          <w:sz w:val="28"/>
          <w:szCs w:val="28"/>
        </w:rPr>
        <w:t xml:space="preserve"> года от деятельности</w:t>
      </w:r>
      <w:r w:rsidRPr="00FB7495">
        <w:rPr>
          <w:sz w:val="28"/>
          <w:szCs w:val="28"/>
        </w:rPr>
        <w:t xml:space="preserve"> предприятий, организаций, индивидуальных предпринимателей, а также физических лиц</w:t>
      </w:r>
      <w:r w:rsidR="00FF7651" w:rsidRPr="00FB7495">
        <w:rPr>
          <w:sz w:val="28"/>
          <w:szCs w:val="28"/>
        </w:rPr>
        <w:t xml:space="preserve">, </w:t>
      </w:r>
      <w:r w:rsidRPr="00FB7495">
        <w:rPr>
          <w:sz w:val="28"/>
          <w:szCs w:val="28"/>
        </w:rPr>
        <w:t>расположенных на территории Большеуковского муниципального района в доход муниципального бюджета Большеуковского</w:t>
      </w:r>
      <w:r w:rsidR="00FB7495" w:rsidRPr="00FB7495">
        <w:rPr>
          <w:sz w:val="28"/>
          <w:szCs w:val="28"/>
        </w:rPr>
        <w:t xml:space="preserve"> </w:t>
      </w:r>
      <w:r w:rsidRPr="00FB7495">
        <w:rPr>
          <w:sz w:val="28"/>
          <w:szCs w:val="28"/>
        </w:rPr>
        <w:t xml:space="preserve">района поступило </w:t>
      </w:r>
      <w:r w:rsidR="00FB7495" w:rsidRPr="00FB7495">
        <w:rPr>
          <w:sz w:val="28"/>
          <w:szCs w:val="28"/>
        </w:rPr>
        <w:t>61</w:t>
      </w:r>
      <w:r w:rsidR="00FB7495" w:rsidRPr="00FB7495">
        <w:rPr>
          <w:sz w:val="28"/>
          <w:szCs w:val="28"/>
          <w:lang w:val="en-US"/>
        </w:rPr>
        <w:t> </w:t>
      </w:r>
      <w:r w:rsidR="00FB7495" w:rsidRPr="00FB7495">
        <w:rPr>
          <w:sz w:val="28"/>
          <w:szCs w:val="28"/>
        </w:rPr>
        <w:t>124,</w:t>
      </w:r>
      <w:r w:rsidR="00FB7495" w:rsidRPr="003B5DD5">
        <w:rPr>
          <w:sz w:val="28"/>
          <w:szCs w:val="28"/>
        </w:rPr>
        <w:t>6</w:t>
      </w:r>
      <w:r w:rsidRPr="003B5DD5">
        <w:rPr>
          <w:sz w:val="28"/>
          <w:szCs w:val="28"/>
        </w:rPr>
        <w:t xml:space="preserve"> тыс. рублей.</w:t>
      </w:r>
    </w:p>
    <w:p w:rsidR="00086415" w:rsidRPr="003B5DD5" w:rsidRDefault="00086415" w:rsidP="00086415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5DD5">
        <w:rPr>
          <w:sz w:val="28"/>
          <w:szCs w:val="28"/>
        </w:rPr>
        <w:t xml:space="preserve">   Увеличились поступления налога на доходы физических лиц   на </w:t>
      </w:r>
      <w:r w:rsidR="003B5DD5" w:rsidRPr="003B5DD5">
        <w:rPr>
          <w:sz w:val="28"/>
          <w:szCs w:val="28"/>
        </w:rPr>
        <w:t>10 108,8</w:t>
      </w:r>
      <w:r w:rsidR="00FF7651" w:rsidRPr="003B5DD5">
        <w:rPr>
          <w:sz w:val="28"/>
          <w:szCs w:val="28"/>
        </w:rPr>
        <w:t>9</w:t>
      </w:r>
      <w:r w:rsidRPr="003B5DD5">
        <w:rPr>
          <w:sz w:val="28"/>
          <w:szCs w:val="28"/>
        </w:rPr>
        <w:t xml:space="preserve"> тыс. рублей (на 01.10.202</w:t>
      </w:r>
      <w:r w:rsidR="003B5DD5" w:rsidRPr="003B5DD5">
        <w:rPr>
          <w:sz w:val="28"/>
          <w:szCs w:val="28"/>
        </w:rPr>
        <w:t>3</w:t>
      </w:r>
      <w:r w:rsidRPr="003B5DD5">
        <w:rPr>
          <w:sz w:val="28"/>
          <w:szCs w:val="28"/>
        </w:rPr>
        <w:t>г. -</w:t>
      </w:r>
      <w:r w:rsidR="00D6391D">
        <w:rPr>
          <w:sz w:val="28"/>
          <w:szCs w:val="28"/>
        </w:rPr>
        <w:t xml:space="preserve"> </w:t>
      </w:r>
      <w:r w:rsidR="003B5DD5" w:rsidRPr="003B5DD5">
        <w:rPr>
          <w:sz w:val="28"/>
          <w:szCs w:val="28"/>
        </w:rPr>
        <w:t>44 795,0</w:t>
      </w:r>
      <w:r w:rsidRPr="003B5DD5">
        <w:rPr>
          <w:sz w:val="28"/>
          <w:szCs w:val="28"/>
        </w:rPr>
        <w:t>т.р., на 01.10.202</w:t>
      </w:r>
      <w:r w:rsidR="003B5DD5" w:rsidRPr="003B5DD5">
        <w:rPr>
          <w:sz w:val="28"/>
          <w:szCs w:val="28"/>
        </w:rPr>
        <w:t>4г</w:t>
      </w:r>
      <w:r w:rsidRPr="003B5DD5">
        <w:rPr>
          <w:sz w:val="28"/>
          <w:szCs w:val="28"/>
        </w:rPr>
        <w:t xml:space="preserve">. </w:t>
      </w:r>
      <w:r w:rsidR="00FF7651" w:rsidRPr="003B5DD5">
        <w:rPr>
          <w:sz w:val="28"/>
          <w:szCs w:val="28"/>
        </w:rPr>
        <w:t>-</w:t>
      </w:r>
      <w:r w:rsidR="003B5DD5" w:rsidRPr="003B5DD5">
        <w:rPr>
          <w:sz w:val="28"/>
          <w:szCs w:val="28"/>
        </w:rPr>
        <w:t>54 903,8</w:t>
      </w:r>
      <w:r w:rsidRPr="003B5DD5">
        <w:rPr>
          <w:sz w:val="28"/>
          <w:szCs w:val="28"/>
        </w:rPr>
        <w:t xml:space="preserve">т.р.) за счет увеличения МРОТ и </w:t>
      </w:r>
      <w:r w:rsidR="00DE1CBD">
        <w:rPr>
          <w:sz w:val="28"/>
          <w:szCs w:val="28"/>
        </w:rPr>
        <w:t xml:space="preserve">индексации </w:t>
      </w:r>
      <w:r w:rsidRPr="003B5DD5">
        <w:rPr>
          <w:sz w:val="28"/>
          <w:szCs w:val="28"/>
        </w:rPr>
        <w:t xml:space="preserve">заработной платы работников бюджетной сферы; </w:t>
      </w:r>
    </w:p>
    <w:p w:rsidR="00204CE3" w:rsidRDefault="00204CE3" w:rsidP="00204CE3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7EFC">
        <w:rPr>
          <w:sz w:val="28"/>
          <w:szCs w:val="28"/>
        </w:rPr>
        <w:t xml:space="preserve">-акцизы на </w:t>
      </w:r>
      <w:r w:rsidR="00347EFC" w:rsidRPr="00347EFC">
        <w:rPr>
          <w:sz w:val="28"/>
          <w:szCs w:val="28"/>
        </w:rPr>
        <w:t>2,1</w:t>
      </w:r>
      <w:r w:rsidRPr="00347EFC">
        <w:rPr>
          <w:sz w:val="28"/>
          <w:szCs w:val="28"/>
        </w:rPr>
        <w:t xml:space="preserve"> т.р. (на 01.10.202</w:t>
      </w:r>
      <w:r w:rsidR="00347EFC" w:rsidRPr="00347EFC">
        <w:rPr>
          <w:sz w:val="28"/>
          <w:szCs w:val="28"/>
        </w:rPr>
        <w:t>3</w:t>
      </w:r>
      <w:r w:rsidRPr="00347EFC">
        <w:rPr>
          <w:sz w:val="28"/>
          <w:szCs w:val="28"/>
        </w:rPr>
        <w:t xml:space="preserve">г.- </w:t>
      </w:r>
      <w:r w:rsidR="00347EFC" w:rsidRPr="00347EFC">
        <w:rPr>
          <w:sz w:val="28"/>
          <w:szCs w:val="28"/>
        </w:rPr>
        <w:t>131,1</w:t>
      </w:r>
      <w:r w:rsidRPr="00347EFC">
        <w:rPr>
          <w:sz w:val="28"/>
          <w:szCs w:val="28"/>
        </w:rPr>
        <w:t xml:space="preserve"> т.р., на 01.10.202</w:t>
      </w:r>
      <w:r w:rsidR="00347EFC" w:rsidRPr="00347EFC">
        <w:rPr>
          <w:sz w:val="28"/>
          <w:szCs w:val="28"/>
        </w:rPr>
        <w:t>4</w:t>
      </w:r>
      <w:r w:rsidRPr="00347EFC">
        <w:rPr>
          <w:sz w:val="28"/>
          <w:szCs w:val="28"/>
        </w:rPr>
        <w:t>г. - 13</w:t>
      </w:r>
      <w:r w:rsidR="00347EFC" w:rsidRPr="00347EFC">
        <w:rPr>
          <w:sz w:val="28"/>
          <w:szCs w:val="28"/>
        </w:rPr>
        <w:t>3</w:t>
      </w:r>
      <w:r w:rsidRPr="00347EFC">
        <w:rPr>
          <w:sz w:val="28"/>
          <w:szCs w:val="28"/>
        </w:rPr>
        <w:t>,</w:t>
      </w:r>
      <w:r w:rsidR="00347EFC" w:rsidRPr="00347EFC">
        <w:rPr>
          <w:sz w:val="28"/>
          <w:szCs w:val="28"/>
        </w:rPr>
        <w:t>2</w:t>
      </w:r>
      <w:r w:rsidRPr="00347EFC">
        <w:rPr>
          <w:sz w:val="28"/>
          <w:szCs w:val="28"/>
        </w:rPr>
        <w:t xml:space="preserve"> т.р.);</w:t>
      </w:r>
    </w:p>
    <w:p w:rsidR="00347EFC" w:rsidRPr="00347EFC" w:rsidRDefault="00347EFC" w:rsidP="00347EFC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7EFC">
        <w:rPr>
          <w:sz w:val="28"/>
          <w:szCs w:val="28"/>
        </w:rPr>
        <w:t>-налог по патентной системе на 531,3 тыс. руб. (на 01.10.2023г.-36,7 тыс. руб., на 01.10.2024г. 567,9 тыс. руб.), в связи с переходом налогоплательщиков на упрощённую систему налогообложения в 2023 году</w:t>
      </w:r>
      <w:r>
        <w:rPr>
          <w:sz w:val="28"/>
          <w:szCs w:val="28"/>
        </w:rPr>
        <w:t>.</w:t>
      </w:r>
      <w:r w:rsidRPr="00347EFC">
        <w:rPr>
          <w:sz w:val="28"/>
          <w:szCs w:val="28"/>
        </w:rPr>
        <w:t xml:space="preserve"> </w:t>
      </w:r>
    </w:p>
    <w:p w:rsidR="00204CE3" w:rsidRPr="00347EFC" w:rsidRDefault="00347EFC" w:rsidP="00204CE3">
      <w:pPr>
        <w:jc w:val="both"/>
        <w:rPr>
          <w:sz w:val="28"/>
          <w:szCs w:val="28"/>
        </w:rPr>
      </w:pPr>
      <w:r w:rsidRPr="00347EFC">
        <w:rPr>
          <w:sz w:val="28"/>
          <w:szCs w:val="28"/>
        </w:rPr>
        <w:t xml:space="preserve">   </w:t>
      </w:r>
      <w:r w:rsidR="00204CE3" w:rsidRPr="00347EFC">
        <w:rPr>
          <w:sz w:val="28"/>
          <w:szCs w:val="28"/>
        </w:rPr>
        <w:t xml:space="preserve">Увеличение связано с переходом плательщиков налога, взимаемому в связи с применением патентной системы налогообложения </w:t>
      </w:r>
      <w:r w:rsidRPr="00347EFC">
        <w:rPr>
          <w:sz w:val="28"/>
          <w:szCs w:val="28"/>
        </w:rPr>
        <w:t>с</w:t>
      </w:r>
      <w:r w:rsidR="00204CE3" w:rsidRPr="00347EFC">
        <w:rPr>
          <w:sz w:val="28"/>
          <w:szCs w:val="28"/>
        </w:rPr>
        <w:t xml:space="preserve"> уплат</w:t>
      </w:r>
      <w:r w:rsidRPr="00347EFC">
        <w:rPr>
          <w:sz w:val="28"/>
          <w:szCs w:val="28"/>
        </w:rPr>
        <w:t>ы</w:t>
      </w:r>
      <w:r w:rsidR="00204CE3" w:rsidRPr="00347EFC">
        <w:rPr>
          <w:sz w:val="28"/>
          <w:szCs w:val="28"/>
        </w:rPr>
        <w:t xml:space="preserve"> налога, взимаемого в связи с применением упрощенной системы </w:t>
      </w:r>
      <w:r>
        <w:rPr>
          <w:sz w:val="28"/>
          <w:szCs w:val="28"/>
        </w:rPr>
        <w:t>налогообложения.</w:t>
      </w:r>
    </w:p>
    <w:p w:rsidR="00347EFC" w:rsidRDefault="00347EFC" w:rsidP="00347EFC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7EFC">
        <w:rPr>
          <w:sz w:val="28"/>
          <w:szCs w:val="28"/>
        </w:rPr>
        <w:t>-государственная пошлина, сборы - на 164,4 тыс.рублей (на 01.10.2023г. 656,1т.р., на 01.10.2024г. – 820,4 т.р.) за счет увеличения плательщиков;</w:t>
      </w:r>
    </w:p>
    <w:p w:rsidR="00347EFC" w:rsidRPr="00F618E5" w:rsidRDefault="00347EFC" w:rsidP="00347EFC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7EFC">
        <w:rPr>
          <w:sz w:val="28"/>
          <w:szCs w:val="28"/>
        </w:rPr>
        <w:lastRenderedPageBreak/>
        <w:t xml:space="preserve">- доходы от имущества на 60,7 тыс. рублей (01.10.2023-244,9т.р., на 01.10.2024г. -305,6 т.р.) за счет увеличения количества заключенных </w:t>
      </w:r>
      <w:r w:rsidRPr="00F618E5">
        <w:rPr>
          <w:sz w:val="28"/>
          <w:szCs w:val="28"/>
        </w:rPr>
        <w:t>договоров   аренды муниципального имущества;</w:t>
      </w:r>
    </w:p>
    <w:p w:rsidR="00347EFC" w:rsidRPr="00090E5B" w:rsidRDefault="00347EFC" w:rsidP="00347EFC">
      <w:pPr>
        <w:jc w:val="both"/>
        <w:rPr>
          <w:sz w:val="28"/>
          <w:szCs w:val="28"/>
        </w:rPr>
      </w:pPr>
      <w:r w:rsidRPr="00F618E5">
        <w:rPr>
          <w:sz w:val="28"/>
          <w:szCs w:val="28"/>
        </w:rPr>
        <w:t>-доходы от продажи материальных активов на 905,9 тыс.руб.(на 01.10.2024г.-905</w:t>
      </w:r>
      <w:r w:rsidRPr="00347EFC">
        <w:rPr>
          <w:sz w:val="28"/>
          <w:szCs w:val="28"/>
        </w:rPr>
        <w:t>,9 тыс. руб., на 01.10.2023г. –</w:t>
      </w:r>
      <w:r w:rsidR="00145D7C">
        <w:rPr>
          <w:sz w:val="28"/>
          <w:szCs w:val="28"/>
        </w:rPr>
        <w:t xml:space="preserve"> </w:t>
      </w:r>
      <w:r w:rsidRPr="00347EFC">
        <w:rPr>
          <w:sz w:val="28"/>
          <w:szCs w:val="28"/>
        </w:rPr>
        <w:t>0,0 тыс. руб.)</w:t>
      </w:r>
      <w:r w:rsidR="00F618E5">
        <w:rPr>
          <w:sz w:val="28"/>
          <w:szCs w:val="28"/>
        </w:rPr>
        <w:t xml:space="preserve"> доходы от продажи </w:t>
      </w:r>
      <w:r w:rsidR="00F618E5" w:rsidRPr="00090E5B">
        <w:rPr>
          <w:sz w:val="28"/>
          <w:szCs w:val="28"/>
        </w:rPr>
        <w:t>транспортных средств -</w:t>
      </w:r>
      <w:r w:rsidR="00145D7C">
        <w:rPr>
          <w:sz w:val="28"/>
          <w:szCs w:val="28"/>
        </w:rPr>
        <w:t xml:space="preserve"> 3 </w:t>
      </w:r>
      <w:r w:rsidR="00F618E5" w:rsidRPr="00090E5B">
        <w:rPr>
          <w:sz w:val="28"/>
          <w:szCs w:val="28"/>
        </w:rPr>
        <w:t>ед.</w:t>
      </w:r>
      <w:r w:rsidRPr="00090E5B">
        <w:rPr>
          <w:sz w:val="28"/>
          <w:szCs w:val="28"/>
        </w:rPr>
        <w:t>;</w:t>
      </w:r>
    </w:p>
    <w:p w:rsidR="00347EFC" w:rsidRPr="00902C55" w:rsidRDefault="00090E5B" w:rsidP="00902C55">
      <w:pPr>
        <w:jc w:val="both"/>
        <w:rPr>
          <w:bCs/>
          <w:sz w:val="28"/>
          <w:szCs w:val="28"/>
        </w:rPr>
      </w:pPr>
      <w:r w:rsidRPr="00090E5B">
        <w:rPr>
          <w:sz w:val="28"/>
          <w:szCs w:val="28"/>
        </w:rPr>
        <w:t xml:space="preserve">-денежные взыскания (штрафы) на 1 405,3 тыс. рублей (на 01.10.2023г. 481,0т.р., на 01.10.2024г. 481,0 </w:t>
      </w:r>
      <w:r w:rsidR="007449B6" w:rsidRPr="00090E5B">
        <w:rPr>
          <w:sz w:val="28"/>
          <w:szCs w:val="28"/>
        </w:rPr>
        <w:t>Т.Р.</w:t>
      </w:r>
      <w:r w:rsidRPr="00090E5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86415" w:rsidRPr="00090E5B" w:rsidRDefault="00086415" w:rsidP="00086415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E5B">
        <w:rPr>
          <w:sz w:val="28"/>
          <w:szCs w:val="28"/>
        </w:rPr>
        <w:t>Снижение поступлений собственных доходов по:</w:t>
      </w:r>
    </w:p>
    <w:p w:rsidR="00347EFC" w:rsidRDefault="00347EFC" w:rsidP="00086415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E5B">
        <w:rPr>
          <w:sz w:val="28"/>
          <w:szCs w:val="28"/>
        </w:rPr>
        <w:t xml:space="preserve">-упрощенная система налогообложения на </w:t>
      </w:r>
      <w:r w:rsidR="00090E5B" w:rsidRPr="00090E5B">
        <w:rPr>
          <w:sz w:val="28"/>
          <w:szCs w:val="28"/>
        </w:rPr>
        <w:t>88,7</w:t>
      </w:r>
      <w:r w:rsidRPr="00090E5B">
        <w:rPr>
          <w:sz w:val="28"/>
          <w:szCs w:val="28"/>
        </w:rPr>
        <w:t xml:space="preserve"> тыс. рублей произошло </w:t>
      </w:r>
      <w:r w:rsidR="00090E5B" w:rsidRPr="00090E5B">
        <w:rPr>
          <w:sz w:val="28"/>
          <w:szCs w:val="28"/>
        </w:rPr>
        <w:t>сниж</w:t>
      </w:r>
      <w:r w:rsidRPr="00090E5B">
        <w:rPr>
          <w:sz w:val="28"/>
          <w:szCs w:val="28"/>
        </w:rPr>
        <w:t>ение (на 01.10.202</w:t>
      </w:r>
      <w:r w:rsidR="00090E5B" w:rsidRPr="00090E5B">
        <w:rPr>
          <w:sz w:val="28"/>
          <w:szCs w:val="28"/>
        </w:rPr>
        <w:t>4</w:t>
      </w:r>
      <w:r w:rsidRPr="00090E5B">
        <w:rPr>
          <w:sz w:val="28"/>
          <w:szCs w:val="28"/>
        </w:rPr>
        <w:t xml:space="preserve">г. </w:t>
      </w:r>
      <w:r w:rsidR="00090E5B" w:rsidRPr="00090E5B">
        <w:rPr>
          <w:sz w:val="28"/>
          <w:szCs w:val="28"/>
        </w:rPr>
        <w:t>–</w:t>
      </w:r>
      <w:r w:rsidRPr="00090E5B">
        <w:rPr>
          <w:sz w:val="28"/>
          <w:szCs w:val="28"/>
        </w:rPr>
        <w:t xml:space="preserve"> </w:t>
      </w:r>
      <w:r w:rsidR="00090E5B" w:rsidRPr="00090E5B">
        <w:rPr>
          <w:sz w:val="28"/>
          <w:szCs w:val="28"/>
        </w:rPr>
        <w:t>1 419,9</w:t>
      </w:r>
      <w:r w:rsidRPr="00090E5B">
        <w:rPr>
          <w:sz w:val="28"/>
          <w:szCs w:val="28"/>
        </w:rPr>
        <w:t xml:space="preserve"> т.р., на 01.10.2023г. - 1 508,6 т.р.)</w:t>
      </w:r>
      <w:r w:rsidR="00090E5B" w:rsidRPr="00090E5B">
        <w:rPr>
          <w:sz w:val="28"/>
          <w:szCs w:val="28"/>
        </w:rPr>
        <w:t xml:space="preserve"> в связи мс переходом налогоплательщиков на патентную систему налогообложения;</w:t>
      </w:r>
      <w:r w:rsidRPr="00090E5B">
        <w:rPr>
          <w:sz w:val="28"/>
          <w:szCs w:val="28"/>
        </w:rPr>
        <w:t xml:space="preserve">  </w:t>
      </w:r>
    </w:p>
    <w:p w:rsidR="00090E5B" w:rsidRPr="00090E5B" w:rsidRDefault="00090E5B" w:rsidP="00090E5B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E5B">
        <w:rPr>
          <w:sz w:val="28"/>
          <w:szCs w:val="28"/>
        </w:rPr>
        <w:t>-доходы от платежей за негативное воздействие на окружающую среду снизились к уровню 9 месяцев 2024 года на 3,6 т.р., в связи со снижением количества плательщиков;</w:t>
      </w:r>
    </w:p>
    <w:p w:rsidR="00347EFC" w:rsidRPr="00902C55" w:rsidRDefault="00347EFC" w:rsidP="00902C55">
      <w:pPr>
        <w:tabs>
          <w:tab w:val="left" w:leader="underscore" w:pos="287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E5B">
        <w:rPr>
          <w:sz w:val="28"/>
          <w:szCs w:val="28"/>
        </w:rPr>
        <w:t xml:space="preserve">-единый сельскохозяйственный налог на </w:t>
      </w:r>
      <w:r w:rsidR="00090E5B" w:rsidRPr="00090E5B">
        <w:rPr>
          <w:sz w:val="28"/>
          <w:szCs w:val="28"/>
        </w:rPr>
        <w:t>44,0</w:t>
      </w:r>
      <w:r w:rsidRPr="00090E5B">
        <w:rPr>
          <w:sz w:val="28"/>
          <w:szCs w:val="28"/>
        </w:rPr>
        <w:t xml:space="preserve"> тыс. рублей (</w:t>
      </w:r>
      <w:r w:rsidR="00090E5B" w:rsidRPr="00090E5B">
        <w:rPr>
          <w:sz w:val="28"/>
          <w:szCs w:val="28"/>
        </w:rPr>
        <w:t>47,6 т.р.-01.10.2024</w:t>
      </w:r>
      <w:r w:rsidRPr="00090E5B">
        <w:rPr>
          <w:sz w:val="28"/>
          <w:szCs w:val="28"/>
        </w:rPr>
        <w:t xml:space="preserve">г., 91,6 т.р. - 01.10.2023) за счет </w:t>
      </w:r>
      <w:r w:rsidR="00090E5B" w:rsidRPr="00090E5B">
        <w:rPr>
          <w:sz w:val="28"/>
          <w:szCs w:val="28"/>
        </w:rPr>
        <w:t>сниж</w:t>
      </w:r>
      <w:r w:rsidRPr="00090E5B">
        <w:rPr>
          <w:sz w:val="28"/>
          <w:szCs w:val="28"/>
        </w:rPr>
        <w:t>ения доходов сел</w:t>
      </w:r>
      <w:r w:rsidR="00090E5B">
        <w:rPr>
          <w:sz w:val="28"/>
          <w:szCs w:val="28"/>
        </w:rPr>
        <w:t>ьхозтоваропроизводителей района.</w:t>
      </w:r>
    </w:p>
    <w:p w:rsidR="00086415" w:rsidRPr="00797BCF" w:rsidRDefault="00086415" w:rsidP="00086415">
      <w:pPr>
        <w:ind w:firstLine="709"/>
        <w:jc w:val="both"/>
        <w:rPr>
          <w:sz w:val="28"/>
          <w:szCs w:val="28"/>
        </w:rPr>
      </w:pPr>
      <w:r w:rsidRPr="00797BCF">
        <w:rPr>
          <w:sz w:val="28"/>
          <w:szCs w:val="28"/>
        </w:rPr>
        <w:t>По состоянию на 01.10.202</w:t>
      </w:r>
      <w:r w:rsidR="00090E5B" w:rsidRPr="00797BCF">
        <w:rPr>
          <w:sz w:val="28"/>
          <w:szCs w:val="28"/>
        </w:rPr>
        <w:t>4</w:t>
      </w:r>
      <w:r w:rsidRPr="00797BCF">
        <w:rPr>
          <w:sz w:val="28"/>
          <w:szCs w:val="28"/>
        </w:rPr>
        <w:t xml:space="preserve"> г. доходы муниципального бюджета составили </w:t>
      </w:r>
      <w:r w:rsidR="00090E5B" w:rsidRPr="00797BCF">
        <w:rPr>
          <w:sz w:val="28"/>
          <w:szCs w:val="28"/>
        </w:rPr>
        <w:t>353 939,7</w:t>
      </w:r>
      <w:r w:rsidRPr="00797BCF">
        <w:rPr>
          <w:sz w:val="28"/>
          <w:szCs w:val="28"/>
        </w:rPr>
        <w:t xml:space="preserve"> тыс. руб., собственные доходы </w:t>
      </w:r>
      <w:r w:rsidR="00090E5B" w:rsidRPr="00797BCF">
        <w:rPr>
          <w:sz w:val="28"/>
          <w:szCs w:val="28"/>
        </w:rPr>
        <w:t>61 125,0</w:t>
      </w:r>
      <w:r w:rsidRPr="00797BCF">
        <w:rPr>
          <w:sz w:val="28"/>
          <w:szCs w:val="28"/>
        </w:rPr>
        <w:t xml:space="preserve"> тыс. руб., что составляет </w:t>
      </w:r>
      <w:r w:rsidR="00CF3C29" w:rsidRPr="00797BCF">
        <w:rPr>
          <w:sz w:val="28"/>
          <w:szCs w:val="28"/>
        </w:rPr>
        <w:t>1</w:t>
      </w:r>
      <w:r w:rsidR="00090E5B" w:rsidRPr="00797BCF">
        <w:rPr>
          <w:sz w:val="28"/>
          <w:szCs w:val="28"/>
        </w:rPr>
        <w:t>7</w:t>
      </w:r>
      <w:r w:rsidR="00CF3C29" w:rsidRPr="00797BCF">
        <w:rPr>
          <w:sz w:val="28"/>
          <w:szCs w:val="28"/>
        </w:rPr>
        <w:t>,</w:t>
      </w:r>
      <w:r w:rsidR="00090E5B" w:rsidRPr="00797BCF">
        <w:rPr>
          <w:sz w:val="28"/>
          <w:szCs w:val="28"/>
        </w:rPr>
        <w:t>3</w:t>
      </w:r>
      <w:r w:rsidRPr="00797BCF">
        <w:rPr>
          <w:sz w:val="28"/>
          <w:szCs w:val="28"/>
        </w:rPr>
        <w:t xml:space="preserve">% от общего объема доходов муниципального бюджета. В структуре собственных доходов </w:t>
      </w:r>
      <w:r w:rsidR="00090E5B" w:rsidRPr="00797BCF">
        <w:rPr>
          <w:sz w:val="28"/>
          <w:szCs w:val="28"/>
        </w:rPr>
        <w:t>89,8</w:t>
      </w:r>
      <w:r w:rsidRPr="00797BCF">
        <w:rPr>
          <w:sz w:val="28"/>
          <w:szCs w:val="28"/>
        </w:rPr>
        <w:t xml:space="preserve">% составляет налог на доходы физических лиц. За  9 месяцев доход от НДФЛ составил  </w:t>
      </w:r>
      <w:r w:rsidR="00090E5B" w:rsidRPr="00797BCF">
        <w:rPr>
          <w:sz w:val="28"/>
          <w:szCs w:val="28"/>
        </w:rPr>
        <w:t>54 903,8</w:t>
      </w:r>
      <w:r w:rsidRPr="00797BCF">
        <w:rPr>
          <w:sz w:val="28"/>
          <w:szCs w:val="28"/>
        </w:rPr>
        <w:t xml:space="preserve"> тыс. руб. </w:t>
      </w:r>
    </w:p>
    <w:p w:rsidR="00086415" w:rsidRPr="00797BCF" w:rsidRDefault="0059022F" w:rsidP="00086415">
      <w:pPr>
        <w:ind w:firstLine="709"/>
        <w:jc w:val="both"/>
        <w:rPr>
          <w:sz w:val="28"/>
          <w:szCs w:val="28"/>
        </w:rPr>
      </w:pPr>
      <w:r w:rsidRPr="00797BCF">
        <w:rPr>
          <w:sz w:val="28"/>
          <w:szCs w:val="28"/>
        </w:rPr>
        <w:t>В 202</w:t>
      </w:r>
      <w:r w:rsidR="00090E5B" w:rsidRPr="00797BCF">
        <w:rPr>
          <w:sz w:val="28"/>
          <w:szCs w:val="28"/>
        </w:rPr>
        <w:t>4</w:t>
      </w:r>
      <w:r w:rsidR="00086415" w:rsidRPr="00797BCF">
        <w:rPr>
          <w:sz w:val="28"/>
          <w:szCs w:val="28"/>
        </w:rPr>
        <w:t xml:space="preserve"> году планируется получить в муниципальный бюджет </w:t>
      </w:r>
      <w:r w:rsidR="00090E5B" w:rsidRPr="00797BCF">
        <w:rPr>
          <w:sz w:val="28"/>
          <w:szCs w:val="28"/>
        </w:rPr>
        <w:t>76,9</w:t>
      </w:r>
      <w:r w:rsidR="00086415" w:rsidRPr="00797BCF">
        <w:rPr>
          <w:sz w:val="28"/>
          <w:szCs w:val="28"/>
        </w:rPr>
        <w:t xml:space="preserve"> млн. рублей собственных доходов, из них:  </w:t>
      </w:r>
    </w:p>
    <w:p w:rsidR="00086415" w:rsidRPr="00797BCF" w:rsidRDefault="00086415" w:rsidP="00086415">
      <w:pPr>
        <w:ind w:firstLine="709"/>
        <w:jc w:val="both"/>
        <w:rPr>
          <w:sz w:val="28"/>
          <w:szCs w:val="28"/>
        </w:rPr>
      </w:pPr>
      <w:r w:rsidRPr="00797BCF">
        <w:rPr>
          <w:sz w:val="28"/>
          <w:szCs w:val="28"/>
        </w:rPr>
        <w:t xml:space="preserve">НДФЛ - назначено </w:t>
      </w:r>
      <w:r w:rsidR="00090E5B" w:rsidRPr="00797BCF">
        <w:rPr>
          <w:sz w:val="28"/>
          <w:szCs w:val="28"/>
        </w:rPr>
        <w:t>71 173,4</w:t>
      </w:r>
      <w:r w:rsidRPr="00797BCF">
        <w:rPr>
          <w:sz w:val="28"/>
          <w:szCs w:val="28"/>
        </w:rPr>
        <w:t xml:space="preserve"> тыс. руб., по состоянию на 01 октября исполнено </w:t>
      </w:r>
      <w:r w:rsidR="00090E5B" w:rsidRPr="00797BCF">
        <w:rPr>
          <w:sz w:val="28"/>
          <w:szCs w:val="28"/>
        </w:rPr>
        <w:t>54 903,8</w:t>
      </w:r>
      <w:r w:rsidRPr="00797BCF">
        <w:rPr>
          <w:sz w:val="28"/>
          <w:szCs w:val="28"/>
        </w:rPr>
        <w:t xml:space="preserve"> тыс. руб. или </w:t>
      </w:r>
      <w:r w:rsidR="00B34A82" w:rsidRPr="00797BCF">
        <w:rPr>
          <w:sz w:val="28"/>
          <w:szCs w:val="28"/>
        </w:rPr>
        <w:t>7</w:t>
      </w:r>
      <w:r w:rsidR="00090E5B" w:rsidRPr="00797BCF">
        <w:rPr>
          <w:sz w:val="28"/>
          <w:szCs w:val="28"/>
        </w:rPr>
        <w:t>7</w:t>
      </w:r>
      <w:r w:rsidR="00B34A82" w:rsidRPr="00797BCF">
        <w:rPr>
          <w:sz w:val="28"/>
          <w:szCs w:val="28"/>
        </w:rPr>
        <w:t>,</w:t>
      </w:r>
      <w:r w:rsidR="00090E5B" w:rsidRPr="00797BCF">
        <w:rPr>
          <w:sz w:val="28"/>
          <w:szCs w:val="28"/>
        </w:rPr>
        <w:t>1</w:t>
      </w:r>
      <w:r w:rsidRPr="00797BCF">
        <w:rPr>
          <w:sz w:val="28"/>
          <w:szCs w:val="28"/>
        </w:rPr>
        <w:t xml:space="preserve">%;    </w:t>
      </w:r>
    </w:p>
    <w:p w:rsidR="00086415" w:rsidRPr="00797BCF" w:rsidRDefault="00086415" w:rsidP="00086415">
      <w:pPr>
        <w:ind w:firstLine="709"/>
        <w:jc w:val="both"/>
        <w:rPr>
          <w:sz w:val="28"/>
          <w:szCs w:val="28"/>
        </w:rPr>
      </w:pPr>
      <w:r w:rsidRPr="00797BCF">
        <w:rPr>
          <w:sz w:val="28"/>
          <w:szCs w:val="28"/>
        </w:rPr>
        <w:t xml:space="preserve"> единый сельхозналог - назначено </w:t>
      </w:r>
      <w:r w:rsidR="00797BCF" w:rsidRPr="00797BCF">
        <w:rPr>
          <w:sz w:val="28"/>
          <w:szCs w:val="28"/>
        </w:rPr>
        <w:t>81</w:t>
      </w:r>
      <w:r w:rsidRPr="00797BCF">
        <w:rPr>
          <w:sz w:val="28"/>
          <w:szCs w:val="28"/>
        </w:rPr>
        <w:t xml:space="preserve">,0 тыс. руб., исполнено </w:t>
      </w:r>
      <w:r w:rsidR="00797BCF" w:rsidRPr="00797BCF">
        <w:rPr>
          <w:sz w:val="28"/>
          <w:szCs w:val="28"/>
        </w:rPr>
        <w:t>567,9</w:t>
      </w:r>
      <w:r w:rsidR="00B34A82" w:rsidRPr="00797BCF">
        <w:rPr>
          <w:sz w:val="28"/>
          <w:szCs w:val="28"/>
        </w:rPr>
        <w:t>-</w:t>
      </w:r>
      <w:r w:rsidR="000411B7" w:rsidRPr="00797BCF">
        <w:rPr>
          <w:sz w:val="28"/>
          <w:szCs w:val="28"/>
        </w:rPr>
        <w:t>1</w:t>
      </w:r>
      <w:r w:rsidR="00797BCF" w:rsidRPr="00797BCF">
        <w:rPr>
          <w:sz w:val="28"/>
          <w:szCs w:val="28"/>
        </w:rPr>
        <w:t> 113,6</w:t>
      </w:r>
      <w:r w:rsidRPr="00797BCF">
        <w:rPr>
          <w:sz w:val="28"/>
          <w:szCs w:val="28"/>
        </w:rPr>
        <w:t>% (202</w:t>
      </w:r>
      <w:r w:rsidR="00797BCF" w:rsidRPr="00797BCF">
        <w:rPr>
          <w:sz w:val="28"/>
          <w:szCs w:val="28"/>
        </w:rPr>
        <w:t>3</w:t>
      </w:r>
      <w:r w:rsidRPr="00797BCF">
        <w:rPr>
          <w:sz w:val="28"/>
          <w:szCs w:val="28"/>
        </w:rPr>
        <w:t xml:space="preserve"> год -</w:t>
      </w:r>
      <w:r w:rsidR="00797BCF" w:rsidRPr="00797BCF">
        <w:rPr>
          <w:sz w:val="28"/>
          <w:szCs w:val="28"/>
        </w:rPr>
        <w:t>36,7</w:t>
      </w:r>
      <w:r w:rsidRPr="00797BCF">
        <w:rPr>
          <w:sz w:val="28"/>
          <w:szCs w:val="28"/>
        </w:rPr>
        <w:t xml:space="preserve"> тыс. руб.) </w:t>
      </w:r>
    </w:p>
    <w:p w:rsidR="00086415" w:rsidRPr="00CC4920" w:rsidRDefault="00086415" w:rsidP="00086415">
      <w:pPr>
        <w:shd w:val="clear" w:color="auto" w:fill="FFFFFF"/>
        <w:ind w:firstLine="709"/>
        <w:jc w:val="both"/>
        <w:rPr>
          <w:spacing w:val="-10"/>
          <w:sz w:val="28"/>
          <w:szCs w:val="28"/>
        </w:rPr>
      </w:pPr>
      <w:r w:rsidRPr="00CC4920">
        <w:rPr>
          <w:spacing w:val="-10"/>
          <w:sz w:val="28"/>
          <w:szCs w:val="28"/>
        </w:rPr>
        <w:t>Увеличился минимальный размер заработной платы работников и заработная плата работников бюджетной сферы, так средняя заработная плата работающих у субъектов МП</w:t>
      </w:r>
      <w:r w:rsidR="005E7071" w:rsidRPr="00CC4920">
        <w:rPr>
          <w:spacing w:val="-10"/>
          <w:sz w:val="28"/>
          <w:szCs w:val="28"/>
        </w:rPr>
        <w:t xml:space="preserve"> с 01.01.202</w:t>
      </w:r>
      <w:r w:rsidR="00797BCF" w:rsidRPr="00CC4920">
        <w:rPr>
          <w:spacing w:val="-10"/>
          <w:sz w:val="28"/>
          <w:szCs w:val="28"/>
        </w:rPr>
        <w:t>4</w:t>
      </w:r>
      <w:r w:rsidR="005E7071" w:rsidRPr="00CC4920">
        <w:rPr>
          <w:spacing w:val="-10"/>
          <w:sz w:val="28"/>
          <w:szCs w:val="28"/>
        </w:rPr>
        <w:t xml:space="preserve">г. составляла </w:t>
      </w:r>
      <w:r w:rsidR="00797BCF" w:rsidRPr="00CC4920">
        <w:rPr>
          <w:spacing w:val="-10"/>
          <w:sz w:val="28"/>
          <w:szCs w:val="28"/>
        </w:rPr>
        <w:t>22 42</w:t>
      </w:r>
      <w:r w:rsidR="00B34A82" w:rsidRPr="00CC4920">
        <w:rPr>
          <w:spacing w:val="-10"/>
          <w:sz w:val="28"/>
          <w:szCs w:val="28"/>
        </w:rPr>
        <w:t>5,0</w:t>
      </w:r>
      <w:r w:rsidR="005E7071" w:rsidRPr="00CC4920">
        <w:rPr>
          <w:spacing w:val="-10"/>
          <w:sz w:val="28"/>
          <w:szCs w:val="28"/>
        </w:rPr>
        <w:t xml:space="preserve"> руб</w:t>
      </w:r>
      <w:r w:rsidRPr="00CC4920">
        <w:rPr>
          <w:spacing w:val="-10"/>
          <w:sz w:val="28"/>
          <w:szCs w:val="28"/>
        </w:rPr>
        <w:t>. В  первом полугодии 202</w:t>
      </w:r>
      <w:r w:rsidR="00797BCF" w:rsidRPr="00CC4920">
        <w:rPr>
          <w:spacing w:val="-10"/>
          <w:sz w:val="28"/>
          <w:szCs w:val="28"/>
        </w:rPr>
        <w:t>4</w:t>
      </w:r>
      <w:r w:rsidRPr="00CC4920">
        <w:rPr>
          <w:spacing w:val="-10"/>
          <w:sz w:val="28"/>
          <w:szCs w:val="28"/>
        </w:rPr>
        <w:t xml:space="preserve"> года  по сравнению с 202</w:t>
      </w:r>
      <w:r w:rsidR="00797BCF" w:rsidRPr="00CC4920">
        <w:rPr>
          <w:spacing w:val="-10"/>
          <w:sz w:val="28"/>
          <w:szCs w:val="28"/>
        </w:rPr>
        <w:t>3</w:t>
      </w:r>
      <w:r w:rsidRPr="00CC4920">
        <w:rPr>
          <w:spacing w:val="-10"/>
          <w:sz w:val="28"/>
          <w:szCs w:val="28"/>
        </w:rPr>
        <w:t xml:space="preserve"> годом увеличилась среднемесячная  номинальная начисленная заработная плата работающего жителя района  и составила </w:t>
      </w:r>
      <w:r w:rsidR="00797BCF" w:rsidRPr="00CC4920">
        <w:rPr>
          <w:spacing w:val="-10"/>
          <w:sz w:val="28"/>
          <w:szCs w:val="28"/>
        </w:rPr>
        <w:t>42 327,4</w:t>
      </w:r>
      <w:r w:rsidRPr="00CC4920">
        <w:rPr>
          <w:spacing w:val="-10"/>
          <w:sz w:val="28"/>
          <w:szCs w:val="28"/>
        </w:rPr>
        <w:t xml:space="preserve"> руб.,</w:t>
      </w:r>
      <w:r w:rsidR="006B0D59">
        <w:rPr>
          <w:spacing w:val="-10"/>
          <w:sz w:val="28"/>
          <w:szCs w:val="28"/>
        </w:rPr>
        <w:t xml:space="preserve"> </w:t>
      </w:r>
      <w:r w:rsidRPr="00CC4920">
        <w:rPr>
          <w:spacing w:val="-10"/>
          <w:sz w:val="28"/>
          <w:szCs w:val="28"/>
        </w:rPr>
        <w:t xml:space="preserve"> за этот же период 202</w:t>
      </w:r>
      <w:r w:rsidR="00797BCF" w:rsidRPr="00CC4920">
        <w:rPr>
          <w:spacing w:val="-10"/>
          <w:sz w:val="28"/>
          <w:szCs w:val="28"/>
        </w:rPr>
        <w:t>3</w:t>
      </w:r>
      <w:r w:rsidRPr="00CC4920">
        <w:rPr>
          <w:spacing w:val="-10"/>
          <w:sz w:val="28"/>
          <w:szCs w:val="28"/>
        </w:rPr>
        <w:t xml:space="preserve"> года </w:t>
      </w:r>
      <w:r w:rsidR="00B34A82" w:rsidRPr="00CC4920">
        <w:rPr>
          <w:spacing w:val="-10"/>
          <w:sz w:val="28"/>
          <w:szCs w:val="28"/>
        </w:rPr>
        <w:t>3</w:t>
      </w:r>
      <w:r w:rsidR="00797BCF" w:rsidRPr="00CC4920">
        <w:rPr>
          <w:spacing w:val="-10"/>
          <w:sz w:val="28"/>
          <w:szCs w:val="28"/>
        </w:rPr>
        <w:t>5</w:t>
      </w:r>
      <w:r w:rsidR="00B34A82" w:rsidRPr="00CC4920">
        <w:rPr>
          <w:spacing w:val="-10"/>
          <w:sz w:val="28"/>
          <w:szCs w:val="28"/>
        </w:rPr>
        <w:t> </w:t>
      </w:r>
      <w:r w:rsidR="00797BCF" w:rsidRPr="00CC4920">
        <w:rPr>
          <w:spacing w:val="-10"/>
          <w:sz w:val="28"/>
          <w:szCs w:val="28"/>
        </w:rPr>
        <w:t>787</w:t>
      </w:r>
      <w:r w:rsidR="00B34A82" w:rsidRPr="00CC4920">
        <w:rPr>
          <w:spacing w:val="-10"/>
          <w:sz w:val="28"/>
          <w:szCs w:val="28"/>
        </w:rPr>
        <w:t>,</w:t>
      </w:r>
      <w:r w:rsidR="00797BCF" w:rsidRPr="00CC4920">
        <w:rPr>
          <w:spacing w:val="-10"/>
          <w:sz w:val="28"/>
          <w:szCs w:val="28"/>
        </w:rPr>
        <w:t>9</w:t>
      </w:r>
      <w:r w:rsidRPr="00CC4920">
        <w:rPr>
          <w:spacing w:val="-10"/>
          <w:sz w:val="28"/>
          <w:szCs w:val="28"/>
        </w:rPr>
        <w:t xml:space="preserve"> руб. (повышение на</w:t>
      </w:r>
      <w:r w:rsidR="00797BCF" w:rsidRPr="00CC4920">
        <w:rPr>
          <w:spacing w:val="-10"/>
          <w:sz w:val="28"/>
          <w:szCs w:val="28"/>
        </w:rPr>
        <w:t xml:space="preserve"> </w:t>
      </w:r>
      <w:r w:rsidR="00B34A82" w:rsidRPr="00CC4920">
        <w:rPr>
          <w:spacing w:val="-10"/>
          <w:sz w:val="28"/>
          <w:szCs w:val="28"/>
        </w:rPr>
        <w:t>1</w:t>
      </w:r>
      <w:r w:rsidR="00797BCF" w:rsidRPr="00CC4920">
        <w:rPr>
          <w:spacing w:val="-10"/>
          <w:sz w:val="28"/>
          <w:szCs w:val="28"/>
        </w:rPr>
        <w:t>8</w:t>
      </w:r>
      <w:r w:rsidR="00B34A82" w:rsidRPr="00CC4920">
        <w:rPr>
          <w:spacing w:val="-10"/>
          <w:sz w:val="28"/>
          <w:szCs w:val="28"/>
        </w:rPr>
        <w:t>,</w:t>
      </w:r>
      <w:r w:rsidR="00797BCF" w:rsidRPr="00CC4920">
        <w:rPr>
          <w:spacing w:val="-10"/>
          <w:sz w:val="28"/>
          <w:szCs w:val="28"/>
        </w:rPr>
        <w:t>3</w:t>
      </w:r>
      <w:r w:rsidRPr="00CC4920">
        <w:rPr>
          <w:spacing w:val="-10"/>
          <w:sz w:val="28"/>
          <w:szCs w:val="28"/>
        </w:rPr>
        <w:t xml:space="preserve">%, или на </w:t>
      </w:r>
      <w:r w:rsidR="00797BCF" w:rsidRPr="00CC4920">
        <w:rPr>
          <w:spacing w:val="-10"/>
          <w:sz w:val="28"/>
          <w:szCs w:val="28"/>
        </w:rPr>
        <w:t>6 539,5</w:t>
      </w:r>
      <w:r w:rsidRPr="00CC4920">
        <w:rPr>
          <w:spacing w:val="-10"/>
          <w:sz w:val="28"/>
          <w:szCs w:val="28"/>
        </w:rPr>
        <w:t xml:space="preserve"> руб.). </w:t>
      </w:r>
    </w:p>
    <w:p w:rsidR="00086415" w:rsidRPr="00B825F3" w:rsidRDefault="00086415" w:rsidP="00086415">
      <w:pPr>
        <w:ind w:firstLine="709"/>
        <w:jc w:val="both"/>
        <w:rPr>
          <w:sz w:val="28"/>
          <w:szCs w:val="28"/>
        </w:rPr>
      </w:pPr>
      <w:r w:rsidRPr="00B825F3">
        <w:rPr>
          <w:sz w:val="28"/>
          <w:szCs w:val="28"/>
        </w:rPr>
        <w:t>За 9 месяцев 202</w:t>
      </w:r>
      <w:r w:rsidR="00797BCF" w:rsidRPr="00B825F3">
        <w:rPr>
          <w:sz w:val="28"/>
          <w:szCs w:val="28"/>
        </w:rPr>
        <w:t>4</w:t>
      </w:r>
      <w:r w:rsidRPr="00B825F3">
        <w:rPr>
          <w:sz w:val="28"/>
          <w:szCs w:val="28"/>
        </w:rPr>
        <w:t xml:space="preserve"> года ввод жилья составил </w:t>
      </w:r>
      <w:r w:rsidR="00B825F3" w:rsidRPr="00B825F3">
        <w:rPr>
          <w:sz w:val="28"/>
          <w:szCs w:val="28"/>
        </w:rPr>
        <w:t>636</w:t>
      </w:r>
      <w:r w:rsidR="00145D7C" w:rsidRPr="00B825F3">
        <w:rPr>
          <w:sz w:val="28"/>
          <w:szCs w:val="28"/>
        </w:rPr>
        <w:t xml:space="preserve"> </w:t>
      </w:r>
      <w:r w:rsidRPr="00B825F3">
        <w:rPr>
          <w:sz w:val="28"/>
          <w:szCs w:val="28"/>
        </w:rPr>
        <w:t>кв.м. (</w:t>
      </w:r>
      <w:r w:rsidR="00224006" w:rsidRPr="00B825F3">
        <w:rPr>
          <w:sz w:val="28"/>
          <w:szCs w:val="28"/>
        </w:rPr>
        <w:t>9</w:t>
      </w:r>
      <w:r w:rsidR="00B825F3" w:rsidRPr="00B825F3">
        <w:rPr>
          <w:sz w:val="28"/>
          <w:szCs w:val="28"/>
        </w:rPr>
        <w:t>7</w:t>
      </w:r>
      <w:r w:rsidR="00224006" w:rsidRPr="00B825F3">
        <w:rPr>
          <w:sz w:val="28"/>
          <w:szCs w:val="28"/>
        </w:rPr>
        <w:t>,</w:t>
      </w:r>
      <w:r w:rsidR="00B825F3" w:rsidRPr="00B825F3">
        <w:rPr>
          <w:sz w:val="28"/>
          <w:szCs w:val="28"/>
        </w:rPr>
        <w:t>9</w:t>
      </w:r>
      <w:r w:rsidRPr="00B825F3">
        <w:rPr>
          <w:sz w:val="28"/>
          <w:szCs w:val="28"/>
        </w:rPr>
        <w:t>% от годового плана). План 202</w:t>
      </w:r>
      <w:r w:rsidR="00B825F3" w:rsidRPr="00B825F3">
        <w:rPr>
          <w:sz w:val="28"/>
          <w:szCs w:val="28"/>
        </w:rPr>
        <w:t>4</w:t>
      </w:r>
      <w:r w:rsidRPr="00B825F3">
        <w:rPr>
          <w:sz w:val="28"/>
          <w:szCs w:val="28"/>
        </w:rPr>
        <w:t xml:space="preserve"> года </w:t>
      </w:r>
      <w:r w:rsidR="00B825F3" w:rsidRPr="00B825F3">
        <w:rPr>
          <w:sz w:val="28"/>
          <w:szCs w:val="28"/>
        </w:rPr>
        <w:t>650</w:t>
      </w:r>
      <w:r w:rsidR="00145D7C" w:rsidRPr="00B825F3">
        <w:rPr>
          <w:sz w:val="28"/>
          <w:szCs w:val="28"/>
        </w:rPr>
        <w:t xml:space="preserve"> </w:t>
      </w:r>
      <w:r w:rsidRPr="00B825F3">
        <w:rPr>
          <w:sz w:val="28"/>
          <w:szCs w:val="28"/>
        </w:rPr>
        <w:t>кв.м.</w:t>
      </w:r>
    </w:p>
    <w:p w:rsidR="00086415" w:rsidRPr="00145D7C" w:rsidRDefault="00086415" w:rsidP="00086415">
      <w:pPr>
        <w:ind w:firstLine="720"/>
        <w:jc w:val="both"/>
        <w:rPr>
          <w:sz w:val="28"/>
          <w:szCs w:val="28"/>
        </w:rPr>
      </w:pPr>
      <w:r w:rsidRPr="00145D7C">
        <w:rPr>
          <w:sz w:val="28"/>
          <w:szCs w:val="28"/>
        </w:rPr>
        <w:t>В связи с передачей объектов тепло- и водоснабжения по концессионному соглашению ремонтно-строительные работы будут проводиться концессионером в рамках  утвержденных инвестиционных программ.</w:t>
      </w:r>
    </w:p>
    <w:p w:rsidR="00086415" w:rsidRPr="00D6159F" w:rsidRDefault="00086415" w:rsidP="002F6A33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6159F">
        <w:rPr>
          <w:rFonts w:ascii="Times New Roman" w:hAnsi="Times New Roman"/>
          <w:sz w:val="28"/>
          <w:szCs w:val="28"/>
        </w:rPr>
        <w:t>На территории Большеуковского муниципального района действуют 4 муниципальных маршрута, по которым осуществляются перевозки пасс</w:t>
      </w:r>
      <w:r w:rsidR="002F6A33">
        <w:rPr>
          <w:rFonts w:ascii="Times New Roman" w:hAnsi="Times New Roman"/>
          <w:sz w:val="28"/>
          <w:szCs w:val="28"/>
        </w:rPr>
        <w:t xml:space="preserve">ажиров по регулируемым тарифа. </w:t>
      </w:r>
      <w:r w:rsidRPr="00D6159F">
        <w:rPr>
          <w:rFonts w:ascii="Times New Roman" w:hAnsi="Times New Roman"/>
          <w:sz w:val="28"/>
          <w:szCs w:val="28"/>
        </w:rPr>
        <w:t xml:space="preserve">Перевозкой   </w:t>
      </w:r>
      <w:r w:rsidR="002F6A33" w:rsidRPr="00D6159F">
        <w:rPr>
          <w:rFonts w:ascii="Times New Roman" w:hAnsi="Times New Roman"/>
          <w:sz w:val="28"/>
          <w:szCs w:val="28"/>
        </w:rPr>
        <w:t>пассажиров</w:t>
      </w:r>
      <w:r w:rsidR="002F6A33">
        <w:rPr>
          <w:rFonts w:ascii="Times New Roman" w:hAnsi="Times New Roman"/>
          <w:sz w:val="28"/>
          <w:szCs w:val="28"/>
        </w:rPr>
        <w:t xml:space="preserve">  </w:t>
      </w:r>
      <w:r w:rsidR="002F6A33" w:rsidRPr="00D6159F">
        <w:rPr>
          <w:rFonts w:ascii="Times New Roman" w:hAnsi="Times New Roman"/>
          <w:sz w:val="28"/>
          <w:szCs w:val="28"/>
        </w:rPr>
        <w:t xml:space="preserve"> по муниципальным</w:t>
      </w:r>
      <w:r w:rsidRPr="00D615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маршрутам  в рамках заключенного контракта </w:t>
      </w:r>
      <w:r w:rsidR="00194CE9" w:rsidRPr="00D6159F">
        <w:rPr>
          <w:rFonts w:ascii="Times New Roman" w:hAnsi="Times New Roman"/>
          <w:sz w:val="28"/>
          <w:szCs w:val="28"/>
        </w:rPr>
        <w:t>до 23.09.2024г. занималось</w:t>
      </w:r>
      <w:r w:rsidRPr="00D6159F">
        <w:rPr>
          <w:rFonts w:ascii="Times New Roman" w:hAnsi="Times New Roman"/>
          <w:sz w:val="28"/>
          <w:szCs w:val="28"/>
        </w:rPr>
        <w:t xml:space="preserve"> Муниципальное предприятие по пассажирским перевозкам «Большеуковская </w:t>
      </w:r>
      <w:r w:rsidRPr="00D6159F">
        <w:rPr>
          <w:rFonts w:ascii="Times New Roman" w:hAnsi="Times New Roman"/>
          <w:sz w:val="28"/>
          <w:szCs w:val="28"/>
        </w:rPr>
        <w:lastRenderedPageBreak/>
        <w:t>Автоколонна»</w:t>
      </w:r>
      <w:r w:rsidR="00194CE9" w:rsidRPr="00D6159F">
        <w:rPr>
          <w:rFonts w:ascii="Times New Roman" w:hAnsi="Times New Roman"/>
          <w:sz w:val="28"/>
          <w:szCs w:val="28"/>
        </w:rPr>
        <w:t>, с 24.09.2024г.- ООО «Автоколонна»</w:t>
      </w:r>
      <w:r w:rsidRPr="00D6159F">
        <w:rPr>
          <w:rFonts w:ascii="Times New Roman" w:hAnsi="Times New Roman"/>
          <w:sz w:val="28"/>
          <w:szCs w:val="28"/>
        </w:rPr>
        <w:t xml:space="preserve"> (далее – Автоколонна), Автоколонной так же осуществляются перевозки по областному маршруту Большие Уки - Тара.</w:t>
      </w:r>
    </w:p>
    <w:p w:rsidR="00086415" w:rsidRPr="00D6159F" w:rsidRDefault="00194CE9" w:rsidP="0008641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6159F">
        <w:rPr>
          <w:rFonts w:ascii="Times New Roman" w:hAnsi="Times New Roman"/>
          <w:sz w:val="28"/>
          <w:szCs w:val="28"/>
        </w:rPr>
        <w:t xml:space="preserve">  </w:t>
      </w:r>
      <w:r w:rsidR="00086415" w:rsidRPr="00D6159F">
        <w:rPr>
          <w:rFonts w:ascii="Times New Roman" w:hAnsi="Times New Roman"/>
          <w:sz w:val="28"/>
          <w:szCs w:val="28"/>
        </w:rPr>
        <w:t xml:space="preserve">На осуществление пассажирских перевозок по муниципальным маршрутам Большеуковского района направлено </w:t>
      </w:r>
      <w:r w:rsidR="00D6159F" w:rsidRPr="00D6159F">
        <w:rPr>
          <w:rFonts w:ascii="Times New Roman" w:hAnsi="Times New Roman"/>
          <w:sz w:val="28"/>
          <w:szCs w:val="28"/>
        </w:rPr>
        <w:t xml:space="preserve">4 288,3 </w:t>
      </w:r>
      <w:r w:rsidR="00086415" w:rsidRPr="00D6159F">
        <w:rPr>
          <w:rFonts w:ascii="Times New Roman" w:hAnsi="Times New Roman"/>
          <w:sz w:val="28"/>
          <w:szCs w:val="28"/>
        </w:rPr>
        <w:t>тыс. рублей, в том числе из регионального бюджета</w:t>
      </w:r>
      <w:r w:rsidR="00224006" w:rsidRPr="00D6159F">
        <w:rPr>
          <w:rFonts w:ascii="Times New Roman" w:hAnsi="Times New Roman"/>
          <w:sz w:val="28"/>
          <w:szCs w:val="28"/>
        </w:rPr>
        <w:t xml:space="preserve"> </w:t>
      </w:r>
      <w:r w:rsidR="00D6159F" w:rsidRPr="00D6159F">
        <w:rPr>
          <w:rFonts w:ascii="Times New Roman" w:hAnsi="Times New Roman"/>
          <w:sz w:val="28"/>
          <w:szCs w:val="28"/>
        </w:rPr>
        <w:t xml:space="preserve">2 794,2 </w:t>
      </w:r>
      <w:r w:rsidR="00086415" w:rsidRPr="00D6159F">
        <w:rPr>
          <w:rFonts w:ascii="Times New Roman" w:hAnsi="Times New Roman"/>
          <w:sz w:val="28"/>
          <w:szCs w:val="28"/>
        </w:rPr>
        <w:t>тыс</w:t>
      </w:r>
      <w:r w:rsidR="007449B6" w:rsidRPr="00D6159F">
        <w:rPr>
          <w:rFonts w:ascii="Times New Roman" w:hAnsi="Times New Roman"/>
          <w:sz w:val="28"/>
          <w:szCs w:val="28"/>
        </w:rPr>
        <w:t>. р</w:t>
      </w:r>
      <w:r w:rsidR="00086415" w:rsidRPr="00D6159F">
        <w:rPr>
          <w:rFonts w:ascii="Times New Roman" w:hAnsi="Times New Roman"/>
          <w:sz w:val="28"/>
          <w:szCs w:val="28"/>
        </w:rPr>
        <w:t xml:space="preserve">ублей, муниципальный бюджет </w:t>
      </w:r>
      <w:r w:rsidR="00D6159F" w:rsidRPr="00D6159F">
        <w:rPr>
          <w:rFonts w:ascii="Times New Roman" w:hAnsi="Times New Roman"/>
          <w:sz w:val="28"/>
          <w:szCs w:val="28"/>
        </w:rPr>
        <w:t>–</w:t>
      </w:r>
      <w:r w:rsidR="00224006" w:rsidRPr="00D6159F">
        <w:rPr>
          <w:rFonts w:ascii="Times New Roman" w:hAnsi="Times New Roman"/>
          <w:sz w:val="28"/>
          <w:szCs w:val="28"/>
        </w:rPr>
        <w:t xml:space="preserve"> </w:t>
      </w:r>
      <w:r w:rsidR="00D6159F" w:rsidRPr="00D6159F">
        <w:rPr>
          <w:rFonts w:ascii="Times New Roman" w:hAnsi="Times New Roman"/>
          <w:sz w:val="28"/>
          <w:szCs w:val="28"/>
        </w:rPr>
        <w:t>1 494,1</w:t>
      </w:r>
      <w:r w:rsidR="00086415" w:rsidRPr="00D6159F">
        <w:rPr>
          <w:rFonts w:ascii="Times New Roman" w:hAnsi="Times New Roman"/>
          <w:sz w:val="28"/>
          <w:szCs w:val="28"/>
        </w:rPr>
        <w:t xml:space="preserve"> тыс. рублей.</w:t>
      </w:r>
    </w:p>
    <w:p w:rsidR="001E7F15" w:rsidRPr="00054F17" w:rsidRDefault="001E7F15" w:rsidP="001E7F15">
      <w:pPr>
        <w:ind w:firstLine="709"/>
        <w:jc w:val="both"/>
        <w:rPr>
          <w:sz w:val="28"/>
          <w:szCs w:val="28"/>
        </w:rPr>
      </w:pPr>
      <w:r w:rsidRPr="00DF7636">
        <w:rPr>
          <w:sz w:val="28"/>
          <w:szCs w:val="28"/>
        </w:rPr>
        <w:t>В отрасли сельского хозяйства  по сравнению с 202</w:t>
      </w:r>
      <w:r w:rsidR="00D6159F" w:rsidRPr="00DF7636">
        <w:rPr>
          <w:sz w:val="28"/>
          <w:szCs w:val="28"/>
        </w:rPr>
        <w:t>3</w:t>
      </w:r>
      <w:r w:rsidRPr="00DF7636">
        <w:rPr>
          <w:sz w:val="28"/>
          <w:szCs w:val="28"/>
        </w:rPr>
        <w:t xml:space="preserve"> годом </w:t>
      </w:r>
      <w:r w:rsidR="00D6159F" w:rsidRPr="00DF7636">
        <w:rPr>
          <w:sz w:val="28"/>
          <w:szCs w:val="28"/>
        </w:rPr>
        <w:t xml:space="preserve">произошли изменения в количестве К(Ф)Х снижение на  </w:t>
      </w:r>
      <w:r w:rsidRPr="00DF7636">
        <w:rPr>
          <w:sz w:val="28"/>
          <w:szCs w:val="28"/>
        </w:rPr>
        <w:t xml:space="preserve"> </w:t>
      </w:r>
      <w:r w:rsidR="006B0D59">
        <w:rPr>
          <w:sz w:val="28"/>
          <w:szCs w:val="28"/>
        </w:rPr>
        <w:t>5 еди</w:t>
      </w:r>
      <w:r w:rsidR="00054F17" w:rsidRPr="00DF7636">
        <w:rPr>
          <w:sz w:val="28"/>
          <w:szCs w:val="28"/>
        </w:rPr>
        <w:t>ниц.</w:t>
      </w:r>
      <w:r w:rsidRPr="00DF7636">
        <w:rPr>
          <w:sz w:val="28"/>
          <w:szCs w:val="28"/>
        </w:rPr>
        <w:t xml:space="preserve"> </w:t>
      </w:r>
      <w:r w:rsidR="00054F17" w:rsidRPr="00DF7636">
        <w:rPr>
          <w:sz w:val="28"/>
          <w:szCs w:val="28"/>
        </w:rPr>
        <w:t>Н</w:t>
      </w:r>
      <w:r w:rsidRPr="00DF7636">
        <w:rPr>
          <w:sz w:val="28"/>
          <w:szCs w:val="28"/>
        </w:rPr>
        <w:t>а сегодняшний день в Большеуковском муниципальном районе имеется 2 сельскохозяйственных организации, и   1</w:t>
      </w:r>
      <w:r w:rsidR="00054F17" w:rsidRPr="00DF7636">
        <w:rPr>
          <w:sz w:val="28"/>
          <w:szCs w:val="28"/>
        </w:rPr>
        <w:t>1</w:t>
      </w:r>
      <w:r w:rsidRPr="00DF7636">
        <w:rPr>
          <w:sz w:val="28"/>
          <w:szCs w:val="28"/>
        </w:rPr>
        <w:t xml:space="preserve"> КФХ и ИП (т.е. всего 1</w:t>
      </w:r>
      <w:r w:rsidR="00054F17" w:rsidRPr="00DF7636">
        <w:rPr>
          <w:sz w:val="28"/>
          <w:szCs w:val="28"/>
        </w:rPr>
        <w:t>3</w:t>
      </w:r>
      <w:r w:rsidRPr="00DF7636">
        <w:rPr>
          <w:sz w:val="28"/>
          <w:szCs w:val="28"/>
        </w:rPr>
        <w:t xml:space="preserve"> СХТП), занимающихся сельским хозяйством и 270</w:t>
      </w:r>
      <w:r w:rsidR="00DF7636" w:rsidRPr="00DF7636">
        <w:rPr>
          <w:sz w:val="28"/>
          <w:szCs w:val="28"/>
        </w:rPr>
        <w:t>2</w:t>
      </w:r>
      <w:r w:rsidRPr="00DF7636">
        <w:rPr>
          <w:sz w:val="28"/>
          <w:szCs w:val="28"/>
        </w:rPr>
        <w:t xml:space="preserve"> ЛПХ, держащих скот и птицу,    из экономически активного населения   в личном подсобном хозяйстве заняты  1</w:t>
      </w:r>
      <w:r w:rsidR="00054F17" w:rsidRPr="00DF7636">
        <w:rPr>
          <w:sz w:val="28"/>
          <w:szCs w:val="28"/>
        </w:rPr>
        <w:t>87</w:t>
      </w:r>
      <w:r w:rsidRPr="00DF7636">
        <w:rPr>
          <w:sz w:val="28"/>
          <w:szCs w:val="28"/>
        </w:rPr>
        <w:t xml:space="preserve"> человек</w:t>
      </w:r>
      <w:r w:rsidRPr="00054F17">
        <w:rPr>
          <w:sz w:val="28"/>
          <w:szCs w:val="28"/>
        </w:rPr>
        <w:t>.</w:t>
      </w:r>
    </w:p>
    <w:p w:rsidR="001E7F15" w:rsidRPr="00E3096B" w:rsidRDefault="001E7F15" w:rsidP="001E7F15">
      <w:pPr>
        <w:ind w:firstLine="709"/>
        <w:jc w:val="both"/>
        <w:rPr>
          <w:sz w:val="28"/>
          <w:szCs w:val="28"/>
        </w:rPr>
      </w:pPr>
      <w:r w:rsidRPr="00B825F3">
        <w:rPr>
          <w:sz w:val="28"/>
          <w:szCs w:val="28"/>
        </w:rPr>
        <w:t xml:space="preserve">За истекший период </w:t>
      </w:r>
      <w:r w:rsidRPr="00E3096B">
        <w:rPr>
          <w:sz w:val="28"/>
          <w:szCs w:val="28"/>
        </w:rPr>
        <w:t>202</w:t>
      </w:r>
      <w:r w:rsidR="00054F17" w:rsidRPr="00E3096B">
        <w:rPr>
          <w:sz w:val="28"/>
          <w:szCs w:val="28"/>
        </w:rPr>
        <w:t>4</w:t>
      </w:r>
      <w:r w:rsidRPr="00E3096B">
        <w:rPr>
          <w:sz w:val="28"/>
          <w:szCs w:val="28"/>
        </w:rPr>
        <w:t xml:space="preserve"> года сельскохозяйственными товаропроизводителями района получено </w:t>
      </w:r>
      <w:r w:rsidR="00B825F3" w:rsidRPr="00E3096B">
        <w:rPr>
          <w:sz w:val="28"/>
          <w:szCs w:val="28"/>
        </w:rPr>
        <w:t>23,0</w:t>
      </w:r>
      <w:r w:rsidRPr="00E3096B">
        <w:rPr>
          <w:sz w:val="28"/>
          <w:szCs w:val="28"/>
        </w:rPr>
        <w:t xml:space="preserve">  млн. рублей (по сравнению с прошлым годом получили </w:t>
      </w:r>
      <w:r w:rsidR="00B825F3" w:rsidRPr="00E3096B">
        <w:rPr>
          <w:sz w:val="28"/>
          <w:szCs w:val="28"/>
        </w:rPr>
        <w:t>мен</w:t>
      </w:r>
      <w:r w:rsidRPr="00E3096B">
        <w:rPr>
          <w:sz w:val="28"/>
          <w:szCs w:val="28"/>
        </w:rPr>
        <w:t xml:space="preserve">ьше  на </w:t>
      </w:r>
      <w:r w:rsidR="00B825F3" w:rsidRPr="00E3096B">
        <w:rPr>
          <w:sz w:val="28"/>
          <w:szCs w:val="28"/>
        </w:rPr>
        <w:t>7,6</w:t>
      </w:r>
      <w:r w:rsidRPr="00E3096B">
        <w:rPr>
          <w:sz w:val="28"/>
          <w:szCs w:val="28"/>
        </w:rPr>
        <w:t xml:space="preserve"> млн. руб.), в том числе:</w:t>
      </w:r>
    </w:p>
    <w:p w:rsidR="00E3096B" w:rsidRPr="00E3096B" w:rsidRDefault="00E3096B" w:rsidP="001E7F15">
      <w:pPr>
        <w:ind w:firstLine="709"/>
        <w:jc w:val="both"/>
        <w:rPr>
          <w:sz w:val="28"/>
          <w:szCs w:val="28"/>
        </w:rPr>
      </w:pPr>
      <w:r w:rsidRPr="00E3096B">
        <w:rPr>
          <w:sz w:val="28"/>
          <w:szCs w:val="28"/>
        </w:rPr>
        <w:t>-</w:t>
      </w:r>
      <w:r>
        <w:rPr>
          <w:sz w:val="28"/>
          <w:szCs w:val="28"/>
        </w:rPr>
        <w:t>е</w:t>
      </w:r>
      <w:r w:rsidRPr="00E3096B">
        <w:rPr>
          <w:sz w:val="28"/>
          <w:szCs w:val="28"/>
        </w:rPr>
        <w:t>диновременная выплата молодым специалистам, трудоустроенным к сельскохозяйственным товаропроизводителям Омской области- 300,0т.р.;</w:t>
      </w:r>
    </w:p>
    <w:p w:rsidR="00E3096B" w:rsidRPr="00E3096B" w:rsidRDefault="00E3096B" w:rsidP="001E7F15">
      <w:pPr>
        <w:ind w:firstLine="709"/>
        <w:jc w:val="both"/>
        <w:rPr>
          <w:sz w:val="28"/>
          <w:szCs w:val="28"/>
        </w:rPr>
      </w:pPr>
      <w:r w:rsidRPr="00E3096B">
        <w:rPr>
          <w:sz w:val="28"/>
          <w:szCs w:val="28"/>
        </w:rPr>
        <w:t>-</w:t>
      </w:r>
      <w:r>
        <w:rPr>
          <w:sz w:val="28"/>
          <w:szCs w:val="28"/>
        </w:rPr>
        <w:t>с</w:t>
      </w:r>
      <w:r w:rsidRPr="00E3096B">
        <w:rPr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развитие мясного животноводства – 5 039,0т.р.;</w:t>
      </w:r>
    </w:p>
    <w:p w:rsidR="00E3096B" w:rsidRPr="00E3096B" w:rsidRDefault="00E3096B" w:rsidP="001E7F15">
      <w:pPr>
        <w:ind w:firstLine="709"/>
        <w:jc w:val="both"/>
        <w:rPr>
          <w:sz w:val="28"/>
          <w:szCs w:val="28"/>
        </w:rPr>
      </w:pPr>
      <w:r w:rsidRPr="00E3096B">
        <w:rPr>
          <w:sz w:val="28"/>
          <w:szCs w:val="28"/>
        </w:rPr>
        <w:t>-</w:t>
      </w:r>
      <w:r>
        <w:rPr>
          <w:sz w:val="28"/>
          <w:szCs w:val="28"/>
        </w:rPr>
        <w:t>с</w:t>
      </w:r>
      <w:r w:rsidRPr="00E3096B">
        <w:rPr>
          <w:sz w:val="28"/>
          <w:szCs w:val="28"/>
        </w:rPr>
        <w:t>убсидии сельскохозяйственным товаропроизводителям (кроме граждан, ведущих личное подсобное хозяйство) на поддержку производства льна-долгунца – 10 393,0 т.р.;</w:t>
      </w:r>
    </w:p>
    <w:p w:rsidR="00E3096B" w:rsidRDefault="00E3096B" w:rsidP="008008F7">
      <w:pPr>
        <w:jc w:val="both"/>
        <w:rPr>
          <w:sz w:val="28"/>
          <w:szCs w:val="28"/>
        </w:rPr>
      </w:pPr>
      <w:r w:rsidRPr="00E3096B">
        <w:rPr>
          <w:sz w:val="28"/>
          <w:szCs w:val="28"/>
        </w:rPr>
        <w:t>-на оказание несвязанной поддержки в области растениеводства</w:t>
      </w:r>
      <w:r w:rsidR="008008F7">
        <w:rPr>
          <w:sz w:val="28"/>
          <w:szCs w:val="28"/>
        </w:rPr>
        <w:t xml:space="preserve"> </w:t>
      </w:r>
      <w:r>
        <w:rPr>
          <w:sz w:val="28"/>
          <w:szCs w:val="28"/>
        </w:rPr>
        <w:t>3 083,2 т.р.;</w:t>
      </w:r>
    </w:p>
    <w:p w:rsidR="00E3096B" w:rsidRPr="003B5DD5" w:rsidRDefault="00E3096B" w:rsidP="008008F7">
      <w:pPr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>-</w:t>
      </w:r>
      <w:r w:rsidRPr="00E3096B">
        <w:rPr>
          <w:sz w:val="28"/>
          <w:szCs w:val="28"/>
        </w:rPr>
        <w:t>на оказание несвязанной поддержки в области растениеводства</w:t>
      </w:r>
      <w:r>
        <w:rPr>
          <w:sz w:val="28"/>
          <w:szCs w:val="28"/>
        </w:rPr>
        <w:t xml:space="preserve"> 4 464,0 т.р.</w:t>
      </w:r>
    </w:p>
    <w:p w:rsidR="001E7F15" w:rsidRPr="00B825F3" w:rsidRDefault="001E7F15" w:rsidP="001E7F15">
      <w:pPr>
        <w:ind w:firstLine="709"/>
        <w:jc w:val="both"/>
        <w:rPr>
          <w:sz w:val="28"/>
          <w:szCs w:val="28"/>
        </w:rPr>
      </w:pPr>
      <w:r w:rsidRPr="00B825F3">
        <w:rPr>
          <w:sz w:val="28"/>
          <w:szCs w:val="28"/>
        </w:rPr>
        <w:t>По итогам работы за  9 месяцев 202</w:t>
      </w:r>
      <w:r w:rsidR="00B825F3" w:rsidRPr="00B825F3">
        <w:rPr>
          <w:sz w:val="28"/>
          <w:szCs w:val="28"/>
        </w:rPr>
        <w:t>4</w:t>
      </w:r>
      <w:r w:rsidRPr="00B825F3">
        <w:rPr>
          <w:sz w:val="28"/>
          <w:szCs w:val="28"/>
        </w:rPr>
        <w:t xml:space="preserve"> года произведено от КФХ,</w:t>
      </w:r>
      <w:r w:rsidR="006B0D59">
        <w:rPr>
          <w:sz w:val="28"/>
          <w:szCs w:val="28"/>
        </w:rPr>
        <w:t xml:space="preserve"> </w:t>
      </w:r>
      <w:r w:rsidRPr="00B825F3">
        <w:rPr>
          <w:sz w:val="28"/>
          <w:szCs w:val="28"/>
        </w:rPr>
        <w:t xml:space="preserve">СХО и ЛПХ </w:t>
      </w:r>
      <w:r w:rsidR="00B825F3" w:rsidRPr="00B825F3">
        <w:rPr>
          <w:sz w:val="28"/>
          <w:szCs w:val="28"/>
        </w:rPr>
        <w:t>237,7</w:t>
      </w:r>
      <w:r w:rsidRPr="00B825F3">
        <w:rPr>
          <w:sz w:val="28"/>
          <w:szCs w:val="28"/>
        </w:rPr>
        <w:t xml:space="preserve">  тонн мяса на убой  в живом весе. Общее поголовье КРС составляет </w:t>
      </w:r>
      <w:r w:rsidR="00B825F3" w:rsidRPr="00B825F3">
        <w:rPr>
          <w:sz w:val="28"/>
          <w:szCs w:val="28"/>
        </w:rPr>
        <w:t>3017</w:t>
      </w:r>
      <w:r w:rsidR="006B0D59">
        <w:rPr>
          <w:sz w:val="28"/>
          <w:szCs w:val="28"/>
        </w:rPr>
        <w:t xml:space="preserve"> </w:t>
      </w:r>
      <w:r w:rsidR="00B825F3" w:rsidRPr="00B825F3">
        <w:rPr>
          <w:sz w:val="28"/>
          <w:szCs w:val="28"/>
        </w:rPr>
        <w:t xml:space="preserve">головы.   </w:t>
      </w:r>
      <w:r w:rsidRPr="00B825F3">
        <w:rPr>
          <w:sz w:val="28"/>
          <w:szCs w:val="28"/>
        </w:rPr>
        <w:t>Общая посевная площадь по сравнению с прошлым годом снизилась (202</w:t>
      </w:r>
      <w:r w:rsidR="00B825F3" w:rsidRPr="00B825F3">
        <w:rPr>
          <w:sz w:val="28"/>
          <w:szCs w:val="28"/>
        </w:rPr>
        <w:t>3</w:t>
      </w:r>
      <w:r w:rsidRPr="00B825F3">
        <w:rPr>
          <w:sz w:val="28"/>
          <w:szCs w:val="28"/>
        </w:rPr>
        <w:t xml:space="preserve">г.- </w:t>
      </w:r>
      <w:r w:rsidR="00B825F3" w:rsidRPr="00B825F3">
        <w:rPr>
          <w:sz w:val="28"/>
          <w:szCs w:val="28"/>
        </w:rPr>
        <w:t>6 988,6</w:t>
      </w:r>
      <w:r w:rsidRPr="00B825F3">
        <w:rPr>
          <w:sz w:val="28"/>
          <w:szCs w:val="28"/>
        </w:rPr>
        <w:t xml:space="preserve"> га, 202</w:t>
      </w:r>
      <w:r w:rsidR="00B825F3" w:rsidRPr="00B825F3">
        <w:rPr>
          <w:sz w:val="28"/>
          <w:szCs w:val="28"/>
        </w:rPr>
        <w:t>4</w:t>
      </w:r>
      <w:r w:rsidRPr="00B825F3">
        <w:rPr>
          <w:sz w:val="28"/>
          <w:szCs w:val="28"/>
        </w:rPr>
        <w:t xml:space="preserve"> год </w:t>
      </w:r>
      <w:r w:rsidR="00B825F3" w:rsidRPr="00B825F3">
        <w:rPr>
          <w:sz w:val="28"/>
          <w:szCs w:val="28"/>
        </w:rPr>
        <w:t>-</w:t>
      </w:r>
      <w:r w:rsidRPr="00B825F3">
        <w:rPr>
          <w:sz w:val="28"/>
          <w:szCs w:val="28"/>
        </w:rPr>
        <w:t xml:space="preserve"> </w:t>
      </w:r>
      <w:r w:rsidR="00B825F3" w:rsidRPr="00B825F3">
        <w:rPr>
          <w:sz w:val="28"/>
          <w:szCs w:val="28"/>
        </w:rPr>
        <w:t xml:space="preserve">6 101,1 га) </w:t>
      </w:r>
      <w:r w:rsidRPr="00B825F3">
        <w:rPr>
          <w:sz w:val="28"/>
          <w:szCs w:val="28"/>
        </w:rPr>
        <w:t xml:space="preserve">на  </w:t>
      </w:r>
      <w:r w:rsidR="00B825F3" w:rsidRPr="00B825F3">
        <w:rPr>
          <w:sz w:val="28"/>
          <w:szCs w:val="28"/>
        </w:rPr>
        <w:t>887,5</w:t>
      </w:r>
      <w:r w:rsidRPr="00B825F3">
        <w:rPr>
          <w:sz w:val="28"/>
          <w:szCs w:val="28"/>
        </w:rPr>
        <w:t xml:space="preserve"> га. Площадь посевных площадей льна-долгунца по сравнению с прошлым годом снизилась на 450 га  и составила 1</w:t>
      </w:r>
      <w:r w:rsidR="00B825F3" w:rsidRPr="00B825F3">
        <w:rPr>
          <w:sz w:val="28"/>
          <w:szCs w:val="28"/>
        </w:rPr>
        <w:t>35</w:t>
      </w:r>
      <w:r w:rsidRPr="00B825F3">
        <w:rPr>
          <w:sz w:val="28"/>
          <w:szCs w:val="28"/>
        </w:rPr>
        <w:t>0 га.</w:t>
      </w:r>
    </w:p>
    <w:p w:rsidR="00086415" w:rsidRPr="00265025" w:rsidRDefault="00086415" w:rsidP="00086415">
      <w:pPr>
        <w:ind w:firstLine="709"/>
        <w:jc w:val="both"/>
        <w:rPr>
          <w:sz w:val="28"/>
          <w:szCs w:val="28"/>
        </w:rPr>
      </w:pPr>
      <w:r w:rsidRPr="00B825F3">
        <w:rPr>
          <w:sz w:val="28"/>
          <w:szCs w:val="28"/>
        </w:rPr>
        <w:t>По состоянию на 01.09.202</w:t>
      </w:r>
      <w:r w:rsidR="00DF7636" w:rsidRPr="00B825F3">
        <w:rPr>
          <w:sz w:val="28"/>
          <w:szCs w:val="28"/>
        </w:rPr>
        <w:t>4</w:t>
      </w:r>
      <w:r w:rsidRPr="00B825F3">
        <w:rPr>
          <w:sz w:val="28"/>
          <w:szCs w:val="28"/>
        </w:rPr>
        <w:t xml:space="preserve"> года</w:t>
      </w:r>
      <w:r w:rsidRPr="00DF7636">
        <w:rPr>
          <w:sz w:val="28"/>
          <w:szCs w:val="28"/>
        </w:rPr>
        <w:t xml:space="preserve"> на территории района функционируют 1</w:t>
      </w:r>
      <w:r w:rsidR="00FF483E" w:rsidRPr="00DF7636">
        <w:rPr>
          <w:sz w:val="28"/>
          <w:szCs w:val="28"/>
        </w:rPr>
        <w:t>0</w:t>
      </w:r>
      <w:r w:rsidRPr="00DF7636">
        <w:rPr>
          <w:sz w:val="28"/>
          <w:szCs w:val="28"/>
        </w:rPr>
        <w:t xml:space="preserve"> </w:t>
      </w:r>
      <w:r w:rsidRPr="00265025">
        <w:rPr>
          <w:sz w:val="28"/>
          <w:szCs w:val="28"/>
        </w:rPr>
        <w:t xml:space="preserve">образовательных учреждений. </w:t>
      </w:r>
    </w:p>
    <w:p w:rsidR="00086415" w:rsidRPr="00265025" w:rsidRDefault="00086415" w:rsidP="00086415">
      <w:pPr>
        <w:ind w:firstLine="709"/>
        <w:jc w:val="both"/>
        <w:rPr>
          <w:sz w:val="28"/>
          <w:szCs w:val="28"/>
        </w:rPr>
      </w:pPr>
      <w:r w:rsidRPr="00265025">
        <w:rPr>
          <w:sz w:val="28"/>
          <w:szCs w:val="28"/>
        </w:rPr>
        <w:t>2 учреждения дошкольного образования (2</w:t>
      </w:r>
      <w:r w:rsidR="00AF4165" w:rsidRPr="00265025">
        <w:rPr>
          <w:sz w:val="28"/>
          <w:szCs w:val="28"/>
        </w:rPr>
        <w:t>31</w:t>
      </w:r>
      <w:r w:rsidRPr="00265025">
        <w:rPr>
          <w:sz w:val="28"/>
          <w:szCs w:val="28"/>
        </w:rPr>
        <w:t xml:space="preserve"> воспитанник</w:t>
      </w:r>
      <w:r w:rsidR="003F2AAC" w:rsidRPr="00265025">
        <w:rPr>
          <w:sz w:val="28"/>
          <w:szCs w:val="28"/>
        </w:rPr>
        <w:t>а</w:t>
      </w:r>
      <w:r w:rsidRPr="00265025">
        <w:rPr>
          <w:sz w:val="28"/>
          <w:szCs w:val="28"/>
        </w:rPr>
        <w:t>)</w:t>
      </w:r>
    </w:p>
    <w:p w:rsidR="00086415" w:rsidRPr="00265025" w:rsidRDefault="00FF483E" w:rsidP="00086415">
      <w:pPr>
        <w:ind w:firstLine="709"/>
        <w:jc w:val="both"/>
        <w:rPr>
          <w:sz w:val="28"/>
          <w:szCs w:val="28"/>
        </w:rPr>
      </w:pPr>
      <w:r w:rsidRPr="00265025">
        <w:rPr>
          <w:sz w:val="28"/>
          <w:szCs w:val="28"/>
        </w:rPr>
        <w:t>6</w:t>
      </w:r>
      <w:r w:rsidR="00086415" w:rsidRPr="00265025">
        <w:rPr>
          <w:sz w:val="28"/>
          <w:szCs w:val="28"/>
        </w:rPr>
        <w:t xml:space="preserve"> общеобразовательных учреждений (</w:t>
      </w:r>
      <w:r w:rsidR="00AF4165" w:rsidRPr="00265025">
        <w:rPr>
          <w:sz w:val="28"/>
          <w:szCs w:val="28"/>
        </w:rPr>
        <w:t>741</w:t>
      </w:r>
      <w:r w:rsidR="00086415" w:rsidRPr="00265025">
        <w:rPr>
          <w:sz w:val="28"/>
          <w:szCs w:val="28"/>
        </w:rPr>
        <w:t xml:space="preserve"> обучающихся), </w:t>
      </w:r>
      <w:r w:rsidR="003F2AAC" w:rsidRPr="00265025">
        <w:rPr>
          <w:sz w:val="28"/>
          <w:szCs w:val="28"/>
        </w:rPr>
        <w:t>4</w:t>
      </w:r>
      <w:r w:rsidR="00086415" w:rsidRPr="00265025">
        <w:rPr>
          <w:sz w:val="28"/>
          <w:szCs w:val="28"/>
        </w:rPr>
        <w:t xml:space="preserve"> из них реализуют программы дошкольного образования;</w:t>
      </w:r>
    </w:p>
    <w:p w:rsidR="00086415" w:rsidRPr="00265025" w:rsidRDefault="00086415" w:rsidP="00086415">
      <w:pPr>
        <w:ind w:firstLine="709"/>
        <w:jc w:val="both"/>
        <w:rPr>
          <w:sz w:val="28"/>
          <w:szCs w:val="28"/>
        </w:rPr>
      </w:pPr>
      <w:r w:rsidRPr="00265025">
        <w:rPr>
          <w:sz w:val="28"/>
          <w:szCs w:val="28"/>
        </w:rPr>
        <w:t>2 учреждения дополнительного образования(</w:t>
      </w:r>
      <w:r w:rsidR="00265025" w:rsidRPr="00265025">
        <w:rPr>
          <w:sz w:val="28"/>
          <w:szCs w:val="28"/>
        </w:rPr>
        <w:t>690</w:t>
      </w:r>
      <w:r w:rsidRPr="00265025">
        <w:rPr>
          <w:sz w:val="28"/>
          <w:szCs w:val="28"/>
        </w:rPr>
        <w:t xml:space="preserve"> воспитанник</w:t>
      </w:r>
      <w:r w:rsidR="003F2AAC" w:rsidRPr="00265025">
        <w:rPr>
          <w:sz w:val="28"/>
          <w:szCs w:val="28"/>
        </w:rPr>
        <w:t>а</w:t>
      </w:r>
      <w:r w:rsidRPr="00265025">
        <w:rPr>
          <w:sz w:val="28"/>
          <w:szCs w:val="28"/>
        </w:rPr>
        <w:t>).</w:t>
      </w:r>
    </w:p>
    <w:p w:rsidR="00086415" w:rsidRPr="00265025" w:rsidRDefault="00086415" w:rsidP="00086415">
      <w:pPr>
        <w:ind w:firstLine="709"/>
        <w:jc w:val="both"/>
        <w:rPr>
          <w:sz w:val="28"/>
          <w:szCs w:val="28"/>
        </w:rPr>
      </w:pPr>
      <w:r w:rsidRPr="00265025">
        <w:rPr>
          <w:sz w:val="28"/>
          <w:szCs w:val="28"/>
        </w:rPr>
        <w:t>Из населенных пунктов, где нет общеобразовательных учреждений, осуществляется ежедневный подвоз в базовые школы. Во всех учреждениях</w:t>
      </w:r>
      <w:r w:rsidR="00AA634E" w:rsidRPr="00265025">
        <w:rPr>
          <w:sz w:val="28"/>
          <w:szCs w:val="28"/>
        </w:rPr>
        <w:t xml:space="preserve"> организовано горячее питание.</w:t>
      </w:r>
    </w:p>
    <w:p w:rsidR="00B825F3" w:rsidRPr="00B825F3" w:rsidRDefault="00B825F3" w:rsidP="00B825F3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265025">
        <w:rPr>
          <w:rFonts w:ascii="Times New Roman" w:hAnsi="Times New Roman"/>
          <w:sz w:val="28"/>
          <w:szCs w:val="28"/>
        </w:rPr>
        <w:t xml:space="preserve">   </w:t>
      </w:r>
      <w:r w:rsidRPr="00265025">
        <w:rPr>
          <w:rFonts w:ascii="Times New Roman" w:hAnsi="Times New Roman"/>
          <w:sz w:val="28"/>
          <w:szCs w:val="28"/>
          <w:u w:val="single"/>
        </w:rPr>
        <w:t>В рамках мероприятия: Ремонт зданий</w:t>
      </w:r>
      <w:r w:rsidRPr="00B825F3">
        <w:rPr>
          <w:rFonts w:ascii="Times New Roman" w:hAnsi="Times New Roman"/>
          <w:sz w:val="28"/>
          <w:szCs w:val="28"/>
          <w:u w:val="single"/>
        </w:rPr>
        <w:t>, установка систем и оборудования пожарной и общей безопасности  в муниципальных образовательных организациях:</w:t>
      </w:r>
    </w:p>
    <w:p w:rsidR="00B825F3" w:rsidRPr="006B04AE" w:rsidRDefault="00B825F3" w:rsidP="00B825F3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B04AE">
        <w:rPr>
          <w:rFonts w:ascii="Times New Roman" w:hAnsi="Times New Roman"/>
          <w:sz w:val="28"/>
          <w:szCs w:val="28"/>
        </w:rPr>
        <w:lastRenderedPageBreak/>
        <w:t xml:space="preserve">-На МБОУ «Большеуковская СОШ», ул. Избышева выделено </w:t>
      </w:r>
      <w:r w:rsidRPr="00B825F3">
        <w:rPr>
          <w:rFonts w:ascii="Times New Roman" w:hAnsi="Times New Roman"/>
          <w:sz w:val="28"/>
          <w:szCs w:val="28"/>
        </w:rPr>
        <w:t>1 250 000,00 рублей</w:t>
      </w:r>
      <w:r w:rsidRPr="006B04AE">
        <w:rPr>
          <w:rFonts w:ascii="Times New Roman" w:hAnsi="Times New Roman"/>
          <w:sz w:val="28"/>
          <w:szCs w:val="28"/>
        </w:rPr>
        <w:t xml:space="preserve"> из средств областного бюджета (в т.ч.600,0 тыс. рублей проведение обследования здания, 600,0 тыс. рублей сводный сметный расчет</w:t>
      </w:r>
      <w:r w:rsidRPr="00B825F3">
        <w:rPr>
          <w:rFonts w:ascii="Times New Roman" w:hAnsi="Times New Roman"/>
          <w:sz w:val="28"/>
          <w:szCs w:val="28"/>
        </w:rPr>
        <w:t>, 50,0 тыс. рублей  гос. экспертиза достоверности сметной стоимости),  12 626,26 рублей из средств местного бюджета доля софинансирования, и дополнительно 76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5F3">
        <w:rPr>
          <w:rFonts w:ascii="Times New Roman" w:hAnsi="Times New Roman"/>
          <w:sz w:val="28"/>
          <w:szCs w:val="28"/>
        </w:rPr>
        <w:t>359,00 рублей из средств местного бюджета на выполнение</w:t>
      </w:r>
      <w:r w:rsidRPr="006B04AE">
        <w:rPr>
          <w:rFonts w:ascii="Times New Roman" w:hAnsi="Times New Roman"/>
          <w:sz w:val="28"/>
          <w:szCs w:val="28"/>
        </w:rPr>
        <w:t xml:space="preserve">  Гос. экспертизы Аевской СОШ.</w:t>
      </w:r>
    </w:p>
    <w:p w:rsidR="00B825F3" w:rsidRPr="006B04AE" w:rsidRDefault="00B825F3" w:rsidP="00B825F3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B04AE">
        <w:rPr>
          <w:rFonts w:ascii="Times New Roman" w:hAnsi="Times New Roman"/>
          <w:sz w:val="28"/>
          <w:szCs w:val="28"/>
        </w:rPr>
        <w:t>-На МБОУ «</w:t>
      </w:r>
      <w:r w:rsidRPr="00B825F3">
        <w:rPr>
          <w:rFonts w:ascii="Times New Roman" w:hAnsi="Times New Roman"/>
          <w:sz w:val="28"/>
          <w:szCs w:val="28"/>
        </w:rPr>
        <w:t>Чебаклинская СОШ» выделено средств из областного бюджета  на замену кровли 5 732 697,00 рублей, и 57 906,32 рублей из средств местного бюджета</w:t>
      </w:r>
      <w:r w:rsidRPr="006B04AE">
        <w:rPr>
          <w:rFonts w:ascii="Times New Roman" w:hAnsi="Times New Roman"/>
          <w:sz w:val="28"/>
          <w:szCs w:val="28"/>
        </w:rPr>
        <w:t>.</w:t>
      </w:r>
    </w:p>
    <w:p w:rsidR="00B825F3" w:rsidRPr="00B825F3" w:rsidRDefault="00B825F3" w:rsidP="00B825F3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25F3">
        <w:rPr>
          <w:rFonts w:ascii="Times New Roman" w:hAnsi="Times New Roman"/>
          <w:b/>
          <w:sz w:val="28"/>
          <w:szCs w:val="28"/>
        </w:rPr>
        <w:t xml:space="preserve">  </w:t>
      </w:r>
      <w:r w:rsidRPr="00B825F3">
        <w:rPr>
          <w:rFonts w:ascii="Times New Roman" w:hAnsi="Times New Roman"/>
          <w:sz w:val="28"/>
          <w:szCs w:val="28"/>
        </w:rPr>
        <w:t xml:space="preserve">В рамках мероприятия: Ремонт и (или) материально-техническое оснащение центров образования </w:t>
      </w:r>
      <w:r w:rsidR="006B0D59">
        <w:rPr>
          <w:rFonts w:ascii="Times New Roman" w:hAnsi="Times New Roman"/>
          <w:sz w:val="28"/>
          <w:szCs w:val="28"/>
        </w:rPr>
        <w:t xml:space="preserve">естественно </w:t>
      </w:r>
      <w:r w:rsidRPr="00B825F3">
        <w:rPr>
          <w:rFonts w:ascii="Times New Roman" w:hAnsi="Times New Roman"/>
          <w:sz w:val="28"/>
          <w:szCs w:val="28"/>
        </w:rPr>
        <w:t>-</w:t>
      </w:r>
      <w:r w:rsidR="006B0D59">
        <w:rPr>
          <w:rFonts w:ascii="Times New Roman" w:hAnsi="Times New Roman"/>
          <w:sz w:val="28"/>
          <w:szCs w:val="28"/>
        </w:rPr>
        <w:t xml:space="preserve"> </w:t>
      </w:r>
      <w:r w:rsidRPr="00B825F3">
        <w:rPr>
          <w:rFonts w:ascii="Times New Roman" w:hAnsi="Times New Roman"/>
          <w:sz w:val="28"/>
          <w:szCs w:val="28"/>
        </w:rPr>
        <w:t>научной и технологической направленностей в общеобразовательных организациях, расположенных в сельской местности и малых городах:</w:t>
      </w:r>
    </w:p>
    <w:p w:rsidR="00B825F3" w:rsidRPr="00B825F3" w:rsidRDefault="00B825F3" w:rsidP="00B825F3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825F3">
        <w:rPr>
          <w:rFonts w:ascii="Times New Roman" w:hAnsi="Times New Roman"/>
          <w:sz w:val="28"/>
          <w:szCs w:val="28"/>
        </w:rPr>
        <w:t>-на МБОУ Уралинскую ООШ выделено 952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5F3">
        <w:rPr>
          <w:rFonts w:ascii="Times New Roman" w:hAnsi="Times New Roman"/>
          <w:sz w:val="28"/>
          <w:szCs w:val="28"/>
        </w:rPr>
        <w:t>514,00  рублей из средств областного бюджета, 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5F3">
        <w:rPr>
          <w:rFonts w:ascii="Times New Roman" w:hAnsi="Times New Roman"/>
          <w:sz w:val="28"/>
          <w:szCs w:val="28"/>
        </w:rPr>
        <w:t xml:space="preserve">621,35 рублей из средств местного бюджета. (Текущий ремонт двух кабинетов для открытия </w:t>
      </w:r>
      <w:r>
        <w:rPr>
          <w:rFonts w:ascii="Times New Roman" w:hAnsi="Times New Roman"/>
          <w:sz w:val="28"/>
          <w:szCs w:val="28"/>
        </w:rPr>
        <w:t>«</w:t>
      </w:r>
      <w:r w:rsidRPr="00B825F3">
        <w:rPr>
          <w:rFonts w:ascii="Times New Roman" w:hAnsi="Times New Roman"/>
          <w:sz w:val="28"/>
          <w:szCs w:val="28"/>
        </w:rPr>
        <w:t>Точки роста</w:t>
      </w:r>
      <w:r>
        <w:rPr>
          <w:rFonts w:ascii="Times New Roman" w:hAnsi="Times New Roman"/>
          <w:sz w:val="28"/>
          <w:szCs w:val="28"/>
        </w:rPr>
        <w:t>»</w:t>
      </w:r>
      <w:r w:rsidRPr="00B825F3">
        <w:rPr>
          <w:rFonts w:ascii="Times New Roman" w:hAnsi="Times New Roman"/>
          <w:sz w:val="28"/>
          <w:szCs w:val="28"/>
        </w:rPr>
        <w:t xml:space="preserve">, приобретение мебели: парты, стулья, доски, сейф для хранения хим. реактивов). </w:t>
      </w:r>
    </w:p>
    <w:p w:rsidR="00B825F3" w:rsidRPr="00B825F3" w:rsidRDefault="00B825F3" w:rsidP="00B825F3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825F3">
        <w:rPr>
          <w:rFonts w:ascii="Times New Roman" w:hAnsi="Times New Roman"/>
          <w:sz w:val="28"/>
          <w:szCs w:val="28"/>
        </w:rPr>
        <w:t>В рамках мероприятия: Материально-техническое оснащение муниципальных образовательных организаций выделено 200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25F3">
        <w:rPr>
          <w:rFonts w:ascii="Times New Roman" w:hAnsi="Times New Roman"/>
          <w:sz w:val="28"/>
          <w:szCs w:val="28"/>
        </w:rPr>
        <w:t>000,00 рублей из средств областного бюджета на МБОУ «Большеуковская СОШ», ул. Избышева, (лыжи, мячи</w:t>
      </w:r>
      <w:r w:rsidRPr="006B04AE">
        <w:rPr>
          <w:rFonts w:ascii="Times New Roman" w:hAnsi="Times New Roman"/>
          <w:sz w:val="28"/>
          <w:szCs w:val="28"/>
        </w:rPr>
        <w:t xml:space="preserve">, выжигатели, напильники, молотки, стамески, </w:t>
      </w:r>
      <w:r w:rsidRPr="00B825F3">
        <w:rPr>
          <w:rFonts w:ascii="Times New Roman" w:hAnsi="Times New Roman"/>
          <w:sz w:val="28"/>
          <w:szCs w:val="28"/>
        </w:rPr>
        <w:t>рубанки, ножницы, кусачки, утюг, машинка швейная, гладильная доска и др.), и 2020,20 рублей из средств местного бюджета.</w:t>
      </w:r>
    </w:p>
    <w:p w:rsidR="00B825F3" w:rsidRPr="00B825F3" w:rsidRDefault="00B825F3" w:rsidP="00B825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825F3">
        <w:rPr>
          <w:sz w:val="28"/>
          <w:szCs w:val="28"/>
        </w:rPr>
        <w:t>Расходы на п</w:t>
      </w:r>
      <w:r w:rsidRPr="00B825F3">
        <w:rPr>
          <w:color w:val="000000"/>
          <w:sz w:val="28"/>
          <w:szCs w:val="28"/>
        </w:rPr>
        <w:t xml:space="preserve">одготовку стационарного муниципального детского оздоровительного лагеря </w:t>
      </w:r>
      <w:r w:rsidRPr="00B825F3">
        <w:rPr>
          <w:sz w:val="28"/>
          <w:szCs w:val="28"/>
        </w:rPr>
        <w:t>в 2024 году:</w:t>
      </w:r>
    </w:p>
    <w:p w:rsidR="00B825F3" w:rsidRPr="00B825F3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B825F3">
        <w:rPr>
          <w:sz w:val="28"/>
          <w:szCs w:val="28"/>
        </w:rPr>
        <w:t>1.1.Приобретение линолеума в</w:t>
      </w:r>
      <w:r>
        <w:rPr>
          <w:sz w:val="28"/>
          <w:szCs w:val="28"/>
        </w:rPr>
        <w:t xml:space="preserve"> спальный корпус первого отряда;</w:t>
      </w:r>
    </w:p>
    <w:p w:rsidR="00B825F3" w:rsidRPr="00B825F3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B825F3">
        <w:rPr>
          <w:sz w:val="28"/>
          <w:szCs w:val="28"/>
        </w:rPr>
        <w:t>1.2.Приобретение санитарно-технического обор</w:t>
      </w:r>
      <w:r>
        <w:rPr>
          <w:sz w:val="28"/>
          <w:szCs w:val="28"/>
        </w:rPr>
        <w:t>удования в медицинский изолятор;</w:t>
      </w:r>
    </w:p>
    <w:p w:rsidR="00B825F3" w:rsidRPr="00B825F3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B825F3">
        <w:rPr>
          <w:sz w:val="28"/>
          <w:szCs w:val="28"/>
        </w:rPr>
        <w:t xml:space="preserve">1.3.Приобретение материалов в актовый зал, </w:t>
      </w:r>
      <w:r>
        <w:rPr>
          <w:sz w:val="28"/>
          <w:szCs w:val="28"/>
        </w:rPr>
        <w:t>в кабинет для кружковых зан</w:t>
      </w:r>
      <w:r w:rsidR="00AF37FA">
        <w:rPr>
          <w:sz w:val="28"/>
          <w:szCs w:val="28"/>
        </w:rPr>
        <w:t xml:space="preserve">ятий - чехлы для стульев, </w:t>
      </w:r>
      <w:r w:rsidRPr="00B825F3">
        <w:rPr>
          <w:sz w:val="28"/>
          <w:szCs w:val="28"/>
        </w:rPr>
        <w:t>светильник</w:t>
      </w:r>
      <w:r w:rsidR="00AF37FA">
        <w:rPr>
          <w:sz w:val="28"/>
          <w:szCs w:val="28"/>
        </w:rPr>
        <w:t>;</w:t>
      </w:r>
    </w:p>
    <w:p w:rsidR="00B825F3" w:rsidRPr="00B825F3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B825F3">
        <w:rPr>
          <w:sz w:val="28"/>
          <w:szCs w:val="28"/>
        </w:rPr>
        <w:t xml:space="preserve">1.4.Приобретение мебели в </w:t>
      </w:r>
      <w:r w:rsidR="00AF37FA">
        <w:rPr>
          <w:sz w:val="28"/>
          <w:szCs w:val="28"/>
        </w:rPr>
        <w:t>коридор при входе</w:t>
      </w:r>
      <w:r w:rsidR="007472B0">
        <w:rPr>
          <w:sz w:val="28"/>
          <w:szCs w:val="28"/>
        </w:rPr>
        <w:t xml:space="preserve"> </w:t>
      </w:r>
      <w:r w:rsidR="00AF37FA">
        <w:rPr>
          <w:sz w:val="28"/>
          <w:szCs w:val="28"/>
        </w:rPr>
        <w:t>-</w:t>
      </w:r>
      <w:r w:rsidR="007472B0">
        <w:rPr>
          <w:sz w:val="28"/>
          <w:szCs w:val="28"/>
        </w:rPr>
        <w:t xml:space="preserve"> </w:t>
      </w:r>
      <w:r w:rsidRPr="00B825F3">
        <w:rPr>
          <w:sz w:val="28"/>
          <w:szCs w:val="28"/>
        </w:rPr>
        <w:t>полка для просушивания обуви</w:t>
      </w:r>
      <w:r w:rsidR="00AF37FA">
        <w:rPr>
          <w:sz w:val="28"/>
          <w:szCs w:val="28"/>
        </w:rPr>
        <w:t>;</w:t>
      </w:r>
      <w:r w:rsidRPr="00B825F3">
        <w:rPr>
          <w:sz w:val="28"/>
          <w:szCs w:val="28"/>
        </w:rPr>
        <w:t xml:space="preserve"> 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1.5.Замена и устройство бани:</w:t>
      </w:r>
      <w:r w:rsidR="00AF37FA">
        <w:rPr>
          <w:sz w:val="28"/>
          <w:szCs w:val="28"/>
        </w:rPr>
        <w:t xml:space="preserve"> </w:t>
      </w:r>
      <w:r w:rsidRPr="00AF37FA">
        <w:rPr>
          <w:sz w:val="28"/>
          <w:szCs w:val="28"/>
        </w:rPr>
        <w:t>1 шт.*399371,06 рублей=399371,06 рублей</w:t>
      </w:r>
      <w:r w:rsidR="00AF37FA">
        <w:rPr>
          <w:sz w:val="28"/>
          <w:szCs w:val="28"/>
        </w:rPr>
        <w:t>;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1.6.Текущий ремонт в отрядах мальчиков и девочек:</w:t>
      </w:r>
      <w:r w:rsidR="00AF37FA">
        <w:rPr>
          <w:sz w:val="28"/>
          <w:szCs w:val="28"/>
        </w:rPr>
        <w:t xml:space="preserve"> </w:t>
      </w:r>
      <w:r w:rsidRPr="00AF37FA">
        <w:rPr>
          <w:sz w:val="28"/>
          <w:szCs w:val="28"/>
        </w:rPr>
        <w:t>раковина с тумбочкой,</w:t>
      </w:r>
      <w:r w:rsidR="00AF37FA">
        <w:rPr>
          <w:sz w:val="28"/>
          <w:szCs w:val="28"/>
        </w:rPr>
        <w:t xml:space="preserve"> </w:t>
      </w:r>
      <w:r w:rsidRPr="00AF37FA">
        <w:rPr>
          <w:sz w:val="28"/>
          <w:szCs w:val="28"/>
        </w:rPr>
        <w:t>смесители, краны, гофра, шланги к смесителям,</w:t>
      </w:r>
      <w:r w:rsidR="00AF37FA">
        <w:rPr>
          <w:sz w:val="28"/>
          <w:szCs w:val="28"/>
        </w:rPr>
        <w:t xml:space="preserve"> </w:t>
      </w:r>
      <w:r w:rsidRPr="00AF37FA">
        <w:rPr>
          <w:sz w:val="28"/>
          <w:szCs w:val="28"/>
        </w:rPr>
        <w:t>линолеум</w:t>
      </w:r>
      <w:r w:rsidR="00AF37FA">
        <w:rPr>
          <w:sz w:val="28"/>
          <w:szCs w:val="28"/>
        </w:rPr>
        <w:t>;</w:t>
      </w:r>
      <w:r w:rsidRPr="00AF37FA">
        <w:rPr>
          <w:sz w:val="28"/>
          <w:szCs w:val="28"/>
        </w:rPr>
        <w:t xml:space="preserve"> 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1.7.Приобретение мягкого инвентаря:</w:t>
      </w:r>
    </w:p>
    <w:p w:rsidR="00B825F3" w:rsidRPr="00AF37FA" w:rsidRDefault="00AF37FA" w:rsidP="00B825F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825F3" w:rsidRPr="00AF37FA">
        <w:rPr>
          <w:sz w:val="28"/>
          <w:szCs w:val="28"/>
        </w:rPr>
        <w:t>постельное белье 1,5 спальное 80 шт</w:t>
      </w:r>
      <w:r w:rsidR="007472B0">
        <w:rPr>
          <w:sz w:val="28"/>
          <w:szCs w:val="28"/>
        </w:rPr>
        <w:t>.</w:t>
      </w:r>
      <w:r w:rsidR="00B825F3" w:rsidRPr="00AF37FA">
        <w:rPr>
          <w:sz w:val="28"/>
          <w:szCs w:val="28"/>
        </w:rPr>
        <w:t>, полотенце банное 80 шт.</w:t>
      </w:r>
      <w:r>
        <w:rPr>
          <w:sz w:val="28"/>
          <w:szCs w:val="28"/>
        </w:rPr>
        <w:t>;</w:t>
      </w:r>
    </w:p>
    <w:p w:rsidR="00B825F3" w:rsidRPr="00AF37FA" w:rsidRDefault="00AF37FA" w:rsidP="00B825F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25F3" w:rsidRPr="00AF37FA">
        <w:rPr>
          <w:sz w:val="28"/>
          <w:szCs w:val="28"/>
        </w:rPr>
        <w:t>полотенце для рук и лица 80 шт., полотенце для ног 80 шт.</w:t>
      </w:r>
      <w:r>
        <w:rPr>
          <w:sz w:val="28"/>
          <w:szCs w:val="28"/>
        </w:rPr>
        <w:t>;</w:t>
      </w:r>
    </w:p>
    <w:p w:rsidR="00B825F3" w:rsidRPr="00AF37FA" w:rsidRDefault="00AF37FA" w:rsidP="00B825F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25F3" w:rsidRPr="00AF37FA">
        <w:rPr>
          <w:sz w:val="28"/>
          <w:szCs w:val="28"/>
        </w:rPr>
        <w:t>подушка (70*70) 20 шт., одеяло 1,5-спальное 30 шт.</w:t>
      </w:r>
      <w:r>
        <w:rPr>
          <w:sz w:val="28"/>
          <w:szCs w:val="28"/>
        </w:rPr>
        <w:t>;</w:t>
      </w:r>
    </w:p>
    <w:p w:rsidR="00B825F3" w:rsidRPr="00AF37FA" w:rsidRDefault="00AF37FA" w:rsidP="00B825F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25F3" w:rsidRPr="00AF37FA">
        <w:rPr>
          <w:sz w:val="28"/>
          <w:szCs w:val="28"/>
        </w:rPr>
        <w:t>шторы тюлевые 15 шт.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1.8.Монтаж системы речевого оповещения здания и прилегающей территории</w:t>
      </w:r>
      <w:r w:rsidR="00AF37FA">
        <w:rPr>
          <w:sz w:val="28"/>
          <w:szCs w:val="28"/>
        </w:rPr>
        <w:t>;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1.9.Приобретение мусоросборника (контейнера) для сбо</w:t>
      </w:r>
      <w:r w:rsidR="00AF37FA">
        <w:rPr>
          <w:sz w:val="28"/>
          <w:szCs w:val="28"/>
        </w:rPr>
        <w:t>ра твердых коммунальных отходов;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1.10.Приобретение строительных материалов  д</w:t>
      </w:r>
      <w:r w:rsidR="00AF37FA">
        <w:rPr>
          <w:sz w:val="28"/>
          <w:szCs w:val="28"/>
        </w:rPr>
        <w:t>ля текущего ремонта печи в бане;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 xml:space="preserve">1.11.Приобретение строительных материалов для текущего </w:t>
      </w:r>
      <w:r w:rsidR="00AF37FA">
        <w:rPr>
          <w:sz w:val="28"/>
          <w:szCs w:val="28"/>
        </w:rPr>
        <w:t>ремонта лагеря;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1.12.Текущий ремо</w:t>
      </w:r>
      <w:r w:rsidR="00AF37FA">
        <w:rPr>
          <w:sz w:val="28"/>
          <w:szCs w:val="28"/>
        </w:rPr>
        <w:t>нт крыльца у центрального входа;</w:t>
      </w:r>
    </w:p>
    <w:p w:rsidR="00B825F3" w:rsidRPr="00AF37FA" w:rsidRDefault="00B825F3" w:rsidP="00B825F3">
      <w:pPr>
        <w:tabs>
          <w:tab w:val="left" w:pos="0"/>
        </w:tabs>
        <w:jc w:val="both"/>
        <w:rPr>
          <w:sz w:val="28"/>
          <w:szCs w:val="28"/>
        </w:rPr>
      </w:pPr>
      <w:r w:rsidRPr="00AF37FA">
        <w:rPr>
          <w:sz w:val="28"/>
          <w:szCs w:val="28"/>
        </w:rPr>
        <w:t>1.13</w:t>
      </w:r>
      <w:r w:rsidR="00AF37FA">
        <w:rPr>
          <w:sz w:val="28"/>
          <w:szCs w:val="28"/>
        </w:rPr>
        <w:t>.Ремонт системы отопления.</w:t>
      </w:r>
    </w:p>
    <w:p w:rsidR="00B825F3" w:rsidRPr="00AF37FA" w:rsidRDefault="00AF37FA" w:rsidP="00B825F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</w:t>
      </w:r>
      <w:r w:rsidR="00B825F3" w:rsidRPr="00AF37FA">
        <w:rPr>
          <w:rFonts w:eastAsia="Calibri"/>
          <w:sz w:val="28"/>
          <w:szCs w:val="28"/>
        </w:rPr>
        <w:t>Общий объем бюджетных ассигнований, предусматриваемых в бюджете Большеуковского муниципального района Омской области, на финансовое обеспечение расходных обязательств муниципального образования, составляет 2</w:t>
      </w:r>
      <w:r>
        <w:rPr>
          <w:rFonts w:eastAsia="Calibri"/>
          <w:sz w:val="28"/>
          <w:szCs w:val="28"/>
        </w:rPr>
        <w:t xml:space="preserve"> </w:t>
      </w:r>
      <w:r w:rsidR="00B825F3" w:rsidRPr="00AF37FA">
        <w:rPr>
          <w:rFonts w:eastAsia="Calibri"/>
          <w:sz w:val="28"/>
          <w:szCs w:val="28"/>
        </w:rPr>
        <w:t>020</w:t>
      </w:r>
      <w:r>
        <w:rPr>
          <w:rFonts w:eastAsia="Calibri"/>
          <w:sz w:val="28"/>
          <w:szCs w:val="28"/>
        </w:rPr>
        <w:t xml:space="preserve"> </w:t>
      </w:r>
      <w:r w:rsidR="00B825F3" w:rsidRPr="00AF37FA">
        <w:rPr>
          <w:rFonts w:eastAsia="Calibri"/>
          <w:sz w:val="28"/>
          <w:szCs w:val="28"/>
        </w:rPr>
        <w:t xml:space="preserve">202,20 рублей, в том числе за счет средств областного бюджета </w:t>
      </w:r>
      <w:r w:rsidR="00B825F3" w:rsidRPr="00AF37FA">
        <w:rPr>
          <w:sz w:val="28"/>
          <w:szCs w:val="28"/>
        </w:rPr>
        <w:t xml:space="preserve">на </w:t>
      </w:r>
      <w:r w:rsidR="00B825F3" w:rsidRPr="00AF37FA">
        <w:rPr>
          <w:color w:val="000000"/>
          <w:sz w:val="28"/>
          <w:szCs w:val="28"/>
        </w:rPr>
        <w:t xml:space="preserve">подготовку стационарного муниципального детского оздоровительного лагеря </w:t>
      </w:r>
      <w:r w:rsidR="00B825F3" w:rsidRPr="00AF37FA">
        <w:rPr>
          <w:sz w:val="28"/>
          <w:szCs w:val="28"/>
        </w:rPr>
        <w:t xml:space="preserve">МБУ ДОЛ «Тайга» </w:t>
      </w:r>
      <w:r w:rsidR="00B825F3" w:rsidRPr="00AF37FA">
        <w:rPr>
          <w:color w:val="000000"/>
          <w:sz w:val="28"/>
          <w:szCs w:val="28"/>
        </w:rPr>
        <w:t xml:space="preserve">в 2024 году </w:t>
      </w:r>
      <w:r w:rsidR="00B825F3" w:rsidRPr="00AF37F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B825F3" w:rsidRPr="00AF37FA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="00B825F3" w:rsidRPr="00AF37FA">
        <w:rPr>
          <w:sz w:val="28"/>
          <w:szCs w:val="28"/>
        </w:rPr>
        <w:t xml:space="preserve">000,00 </w:t>
      </w:r>
      <w:r>
        <w:rPr>
          <w:sz w:val="28"/>
          <w:szCs w:val="28"/>
        </w:rPr>
        <w:t xml:space="preserve"> рублей, </w:t>
      </w:r>
      <w:r w:rsidR="00B825F3" w:rsidRPr="00AF37FA">
        <w:rPr>
          <w:rFonts w:eastAsia="Calibri"/>
          <w:sz w:val="28"/>
          <w:szCs w:val="28"/>
        </w:rPr>
        <w:t>в том числе софинансирование из бюджета Большеуковского муниципального района Омской области 20</w:t>
      </w:r>
      <w:r>
        <w:rPr>
          <w:rFonts w:eastAsia="Calibri"/>
          <w:sz w:val="28"/>
          <w:szCs w:val="28"/>
        </w:rPr>
        <w:t xml:space="preserve"> </w:t>
      </w:r>
      <w:r w:rsidR="00B825F3" w:rsidRPr="00AF37FA">
        <w:rPr>
          <w:rFonts w:eastAsia="Calibri"/>
          <w:sz w:val="28"/>
          <w:szCs w:val="28"/>
        </w:rPr>
        <w:t>202,20  рублей.</w:t>
      </w:r>
    </w:p>
    <w:p w:rsidR="00B825F3" w:rsidRPr="00AF37FA" w:rsidRDefault="00AF37FA" w:rsidP="00B825F3">
      <w:pPr>
        <w:pStyle w:val="aa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825F3" w:rsidRPr="00AF37FA">
        <w:rPr>
          <w:rFonts w:ascii="Times New Roman" w:hAnsi="Times New Roman"/>
          <w:sz w:val="28"/>
          <w:szCs w:val="28"/>
        </w:rPr>
        <w:t>На подготовку школ к новому учебному году (текущий ремонт) выделено из средств местного бюджета:</w:t>
      </w:r>
    </w:p>
    <w:p w:rsidR="00B825F3" w:rsidRPr="006B04AE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-МБОУ Чебаклинская СОШ-91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303,00 рублей</w:t>
      </w:r>
      <w:r w:rsidRPr="006B04AE">
        <w:rPr>
          <w:rFonts w:ascii="Times New Roman" w:hAnsi="Times New Roman"/>
          <w:sz w:val="28"/>
          <w:szCs w:val="28"/>
        </w:rPr>
        <w:t xml:space="preserve">   (краска, известь, стеллажи для хранения кухонной посуды в моечной, парты, стулья, ДСП, рубимаст,  маскитные</w:t>
      </w:r>
      <w:r w:rsidR="00AF37FA">
        <w:rPr>
          <w:rFonts w:ascii="Times New Roman" w:hAnsi="Times New Roman"/>
          <w:sz w:val="28"/>
          <w:szCs w:val="28"/>
        </w:rPr>
        <w:t xml:space="preserve"> сетки, замена электропроводки);</w:t>
      </w:r>
    </w:p>
    <w:p w:rsidR="00B825F3" w:rsidRPr="006B04AE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B04AE">
        <w:rPr>
          <w:rFonts w:ascii="Times New Roman" w:hAnsi="Times New Roman"/>
          <w:sz w:val="28"/>
          <w:szCs w:val="28"/>
        </w:rPr>
        <w:t>-МБОУ Аевская СОШ (в т.ч. стр. подразделение Становская СОШ)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6B04AE">
        <w:rPr>
          <w:rFonts w:ascii="Times New Roman" w:hAnsi="Times New Roman"/>
          <w:sz w:val="28"/>
          <w:szCs w:val="28"/>
        </w:rPr>
        <w:t>-</w:t>
      </w:r>
      <w:r w:rsidRPr="00AF37FA">
        <w:rPr>
          <w:rFonts w:ascii="Times New Roman" w:hAnsi="Times New Roman"/>
          <w:sz w:val="28"/>
          <w:szCs w:val="28"/>
        </w:rPr>
        <w:t>115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535,00 рублей (краска, известь, кисти, валик, распределительная коробка, смесители, перезарядка огнетушителей</w:t>
      </w:r>
      <w:r w:rsidR="00AF37FA">
        <w:rPr>
          <w:rFonts w:ascii="Times New Roman" w:hAnsi="Times New Roman"/>
          <w:sz w:val="28"/>
          <w:szCs w:val="28"/>
        </w:rPr>
        <w:t>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B04AE">
        <w:rPr>
          <w:rFonts w:ascii="Times New Roman" w:hAnsi="Times New Roman"/>
          <w:sz w:val="28"/>
          <w:szCs w:val="28"/>
        </w:rPr>
        <w:t xml:space="preserve">-МБДОУ </w:t>
      </w:r>
      <w:r w:rsidRPr="00AF37FA">
        <w:rPr>
          <w:rFonts w:ascii="Times New Roman" w:hAnsi="Times New Roman"/>
          <w:sz w:val="28"/>
          <w:szCs w:val="28"/>
        </w:rPr>
        <w:t>детский сад Малыш-117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898,30 рублей (замена стекла в стеклопакете, профнастил, бруски деревянные, цемен</w:t>
      </w:r>
      <w:r w:rsidR="00AF37FA">
        <w:rPr>
          <w:rFonts w:ascii="Times New Roman" w:hAnsi="Times New Roman"/>
          <w:sz w:val="28"/>
          <w:szCs w:val="28"/>
        </w:rPr>
        <w:t>т, пиломатериал, краска, колер);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-МБОУ «Большеуковская СОШ»-2 учреждения ул.</w:t>
      </w:r>
      <w:r w:rsidR="007472B0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Пролетарская и ул. Избышева-323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041,49   рублей (з/части для автомоб</w:t>
      </w:r>
      <w:r w:rsidR="007472B0">
        <w:rPr>
          <w:rFonts w:ascii="Times New Roman" w:hAnsi="Times New Roman"/>
          <w:sz w:val="28"/>
          <w:szCs w:val="28"/>
        </w:rPr>
        <w:t xml:space="preserve">илей, краска, кисти, валик, сан </w:t>
      </w:r>
      <w:r w:rsidRPr="00AF37FA">
        <w:rPr>
          <w:rFonts w:ascii="Times New Roman" w:hAnsi="Times New Roman"/>
          <w:sz w:val="28"/>
          <w:szCs w:val="28"/>
        </w:rPr>
        <w:t>-</w:t>
      </w:r>
      <w:r w:rsidR="007472B0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 xml:space="preserve">техническое оборудование, растворитель, линолеум, </w:t>
      </w:r>
      <w:r w:rsidR="00AF37FA">
        <w:rPr>
          <w:rFonts w:ascii="Times New Roman" w:hAnsi="Times New Roman"/>
          <w:sz w:val="28"/>
          <w:szCs w:val="28"/>
        </w:rPr>
        <w:t>паста побелочная);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-МБДОУ Большеуковский детский сад №1- 59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196,00 рублей (строительные материалы, перезарядка огнетушителей, сетки москитные</w:t>
      </w:r>
      <w:r w:rsidR="00AF37FA">
        <w:rPr>
          <w:rFonts w:ascii="Times New Roman" w:hAnsi="Times New Roman"/>
          <w:sz w:val="28"/>
          <w:szCs w:val="28"/>
        </w:rPr>
        <w:t>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-Спортивная школа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-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90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340,00 рублей (строительные материалы для текущего ремонта спорт. залов, двери металлические входные для хоккейной раздевалки)</w:t>
      </w:r>
      <w:r w:rsidR="00AF37FA">
        <w:rPr>
          <w:rFonts w:ascii="Times New Roman" w:hAnsi="Times New Roman"/>
          <w:sz w:val="28"/>
          <w:szCs w:val="28"/>
        </w:rPr>
        <w:t>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lastRenderedPageBreak/>
        <w:t>-МБОУ «Белогривская СОШ»-100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171,03 рублей (строительные материалы + колеса на автомобиль, огнетушители</w:t>
      </w:r>
      <w:r w:rsidR="00AF37FA">
        <w:rPr>
          <w:rFonts w:ascii="Times New Roman" w:hAnsi="Times New Roman"/>
          <w:sz w:val="28"/>
          <w:szCs w:val="28"/>
        </w:rPr>
        <w:t>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-МБОУ «Фирстовская СОШ»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-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22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700,00 рублей (запчасти для автомобиля, строительные матери</w:t>
      </w:r>
      <w:r w:rsidR="00AF37FA">
        <w:rPr>
          <w:rFonts w:ascii="Times New Roman" w:hAnsi="Times New Roman"/>
          <w:sz w:val="28"/>
          <w:szCs w:val="28"/>
        </w:rPr>
        <w:t>алы, перезарядка огнетушителей);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-МБОУ «Уралинская ООШ»-150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440,00 рублей (плита электрическая, радиаторы чугунные, строительные материалы)</w:t>
      </w:r>
      <w:r w:rsidR="00AF37FA">
        <w:rPr>
          <w:rFonts w:ascii="Times New Roman" w:hAnsi="Times New Roman"/>
          <w:sz w:val="28"/>
          <w:szCs w:val="28"/>
        </w:rPr>
        <w:t>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 МБУ ДОЛ «Тайга»-23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418,</w:t>
      </w:r>
      <w:r w:rsidR="00AF37FA">
        <w:rPr>
          <w:rFonts w:ascii="Times New Roman" w:hAnsi="Times New Roman"/>
          <w:sz w:val="28"/>
          <w:szCs w:val="28"/>
        </w:rPr>
        <w:t>6</w:t>
      </w:r>
      <w:r w:rsidRPr="00AF37FA">
        <w:rPr>
          <w:rFonts w:ascii="Times New Roman" w:hAnsi="Times New Roman"/>
          <w:sz w:val="28"/>
          <w:szCs w:val="28"/>
        </w:rPr>
        <w:t xml:space="preserve"> рублей (перезарядка огнетушителей, маскитные сетки, лекарственные препараты, выключатели</w:t>
      </w:r>
      <w:r w:rsidR="00AF37FA">
        <w:rPr>
          <w:rFonts w:ascii="Times New Roman" w:hAnsi="Times New Roman"/>
          <w:sz w:val="28"/>
          <w:szCs w:val="28"/>
        </w:rPr>
        <w:t>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>-ЦРТДиЮ- 6</w:t>
      </w:r>
      <w:r w:rsidR="00AF37FA">
        <w:rPr>
          <w:rFonts w:ascii="Times New Roman" w:hAnsi="Times New Roman"/>
          <w:sz w:val="28"/>
          <w:szCs w:val="28"/>
        </w:rPr>
        <w:t xml:space="preserve"> </w:t>
      </w:r>
      <w:r w:rsidRPr="00AF37FA">
        <w:rPr>
          <w:rFonts w:ascii="Times New Roman" w:hAnsi="Times New Roman"/>
          <w:sz w:val="28"/>
          <w:szCs w:val="28"/>
        </w:rPr>
        <w:t>759,50  рублей  (строительные материалы</w:t>
      </w:r>
      <w:r w:rsidR="00AF37FA">
        <w:rPr>
          <w:rFonts w:ascii="Times New Roman" w:hAnsi="Times New Roman"/>
          <w:sz w:val="28"/>
          <w:szCs w:val="28"/>
        </w:rPr>
        <w:t>);</w:t>
      </w:r>
    </w:p>
    <w:p w:rsidR="00B825F3" w:rsidRPr="00AF37FA" w:rsidRDefault="00B825F3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 xml:space="preserve">Итого выделено: </w:t>
      </w:r>
      <w:r w:rsidRPr="00AF37FA">
        <w:rPr>
          <w:rFonts w:ascii="Times New Roman" w:hAnsi="Times New Roman"/>
          <w:sz w:val="32"/>
          <w:szCs w:val="32"/>
        </w:rPr>
        <w:t>1</w:t>
      </w:r>
      <w:r w:rsidR="00AF37FA">
        <w:rPr>
          <w:rFonts w:ascii="Times New Roman" w:hAnsi="Times New Roman"/>
          <w:sz w:val="32"/>
          <w:szCs w:val="32"/>
        </w:rPr>
        <w:t xml:space="preserve"> </w:t>
      </w:r>
      <w:r w:rsidRPr="00AF37FA">
        <w:rPr>
          <w:rFonts w:ascii="Times New Roman" w:hAnsi="Times New Roman"/>
          <w:sz w:val="32"/>
          <w:szCs w:val="32"/>
        </w:rPr>
        <w:t>100</w:t>
      </w:r>
      <w:r w:rsidR="00AF37FA">
        <w:rPr>
          <w:rFonts w:ascii="Times New Roman" w:hAnsi="Times New Roman"/>
          <w:sz w:val="32"/>
          <w:szCs w:val="32"/>
        </w:rPr>
        <w:t xml:space="preserve"> </w:t>
      </w:r>
      <w:r w:rsidRPr="00AF37FA">
        <w:rPr>
          <w:rFonts w:ascii="Times New Roman" w:hAnsi="Times New Roman"/>
          <w:sz w:val="32"/>
          <w:szCs w:val="32"/>
        </w:rPr>
        <w:t>802,9 рублей</w:t>
      </w:r>
      <w:r w:rsidR="00AF37FA">
        <w:rPr>
          <w:rFonts w:ascii="Times New Roman" w:hAnsi="Times New Roman"/>
          <w:sz w:val="32"/>
          <w:szCs w:val="32"/>
        </w:rPr>
        <w:t>.</w:t>
      </w:r>
    </w:p>
    <w:p w:rsidR="00B825F3" w:rsidRPr="00AF37FA" w:rsidRDefault="00AF37FA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825F3" w:rsidRPr="00AF37FA">
        <w:rPr>
          <w:rFonts w:ascii="Times New Roman" w:hAnsi="Times New Roman"/>
          <w:sz w:val="28"/>
          <w:szCs w:val="28"/>
        </w:rPr>
        <w:t>В летний период выполнили  промывку системы отопления в 4  учреждениях (стр. подразделение  Становская СОШ, МБДОУ Большеуковский детский сад №1, МБОУ «Белогривская СОШ»,  МБОУ «Большеуковская СОШ» ул. Пролетарская затрачено  -497</w:t>
      </w:r>
      <w:r>
        <w:rPr>
          <w:rFonts w:ascii="Times New Roman" w:hAnsi="Times New Roman"/>
          <w:sz w:val="28"/>
          <w:szCs w:val="28"/>
        </w:rPr>
        <w:t xml:space="preserve"> </w:t>
      </w:r>
      <w:r w:rsidR="00B825F3" w:rsidRPr="00AF37FA">
        <w:rPr>
          <w:rFonts w:ascii="Times New Roman" w:hAnsi="Times New Roman"/>
          <w:sz w:val="28"/>
          <w:szCs w:val="28"/>
        </w:rPr>
        <w:t>000,00 рублей.</w:t>
      </w:r>
    </w:p>
    <w:p w:rsidR="00B825F3" w:rsidRPr="00AF37FA" w:rsidRDefault="00AF37FA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825F3" w:rsidRPr="00AF37FA">
        <w:rPr>
          <w:rFonts w:ascii="Times New Roman" w:hAnsi="Times New Roman"/>
          <w:sz w:val="28"/>
          <w:szCs w:val="28"/>
        </w:rPr>
        <w:t>Изготовили  «Узел  учета тепла » (МБОУ «Большеуковская СОШ», МБОУ Аевская СОШ), затрачено-  607</w:t>
      </w:r>
      <w:r>
        <w:rPr>
          <w:rFonts w:ascii="Times New Roman" w:hAnsi="Times New Roman"/>
          <w:sz w:val="28"/>
          <w:szCs w:val="28"/>
        </w:rPr>
        <w:t xml:space="preserve"> </w:t>
      </w:r>
      <w:r w:rsidR="00B825F3" w:rsidRPr="00AF37FA">
        <w:rPr>
          <w:rFonts w:ascii="Times New Roman" w:hAnsi="Times New Roman"/>
          <w:sz w:val="28"/>
          <w:szCs w:val="28"/>
        </w:rPr>
        <w:t>614,10 рублей.  Работы по демонтажу и монтажу тепловых узлов составили 81</w:t>
      </w:r>
      <w:r>
        <w:rPr>
          <w:rFonts w:ascii="Times New Roman" w:hAnsi="Times New Roman"/>
          <w:sz w:val="28"/>
          <w:szCs w:val="28"/>
        </w:rPr>
        <w:t xml:space="preserve"> </w:t>
      </w:r>
      <w:r w:rsidR="00B825F3" w:rsidRPr="00AF37FA">
        <w:rPr>
          <w:rFonts w:ascii="Times New Roman" w:hAnsi="Times New Roman"/>
          <w:sz w:val="28"/>
          <w:szCs w:val="28"/>
        </w:rPr>
        <w:t>000,00 рублей из средств местного бюджета.</w:t>
      </w:r>
    </w:p>
    <w:p w:rsidR="00B825F3" w:rsidRPr="001D5C7D" w:rsidRDefault="00AF37FA" w:rsidP="00AF37FA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37FA">
        <w:rPr>
          <w:rFonts w:ascii="Times New Roman" w:hAnsi="Times New Roman"/>
          <w:sz w:val="28"/>
          <w:szCs w:val="28"/>
        </w:rPr>
        <w:t xml:space="preserve">   </w:t>
      </w:r>
      <w:r w:rsidR="00B825F3" w:rsidRPr="001D5C7D">
        <w:rPr>
          <w:rFonts w:ascii="Times New Roman" w:hAnsi="Times New Roman"/>
          <w:sz w:val="28"/>
          <w:szCs w:val="28"/>
        </w:rPr>
        <w:t>Текущий ремонт кровли  из средств местного бюджета  структурного подразделения  Становская СОШ  (приобретение резалина, мастики, профнастила и др.) составил -124</w:t>
      </w:r>
      <w:r w:rsidRPr="001D5C7D">
        <w:rPr>
          <w:rFonts w:ascii="Times New Roman" w:hAnsi="Times New Roman"/>
          <w:sz w:val="28"/>
          <w:szCs w:val="28"/>
        </w:rPr>
        <w:t xml:space="preserve"> </w:t>
      </w:r>
      <w:r w:rsidR="00B825F3" w:rsidRPr="001D5C7D">
        <w:rPr>
          <w:rFonts w:ascii="Times New Roman" w:hAnsi="Times New Roman"/>
          <w:sz w:val="28"/>
          <w:szCs w:val="28"/>
        </w:rPr>
        <w:t>260,00 рублей</w:t>
      </w:r>
      <w:r w:rsidR="007449B6" w:rsidRPr="001D5C7D">
        <w:rPr>
          <w:rFonts w:ascii="Times New Roman" w:hAnsi="Times New Roman"/>
          <w:sz w:val="28"/>
          <w:szCs w:val="28"/>
        </w:rPr>
        <w:t xml:space="preserve">. </w:t>
      </w:r>
    </w:p>
    <w:p w:rsidR="00747FF0" w:rsidRPr="001D5C7D" w:rsidRDefault="00747FF0" w:rsidP="00747FF0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D5C7D">
        <w:rPr>
          <w:sz w:val="28"/>
          <w:szCs w:val="28"/>
          <w:lang w:eastAsia="en-US"/>
        </w:rPr>
        <w:t xml:space="preserve">В структуру учреждения </w:t>
      </w:r>
      <w:r w:rsidRPr="001D5C7D">
        <w:rPr>
          <w:sz w:val="28"/>
          <w:szCs w:val="28"/>
        </w:rPr>
        <w:t xml:space="preserve">БУЗОО «Большеуковская ЦРБ» </w:t>
      </w:r>
      <w:r w:rsidRPr="001D5C7D">
        <w:rPr>
          <w:sz w:val="28"/>
          <w:szCs w:val="28"/>
          <w:lang w:eastAsia="en-US"/>
        </w:rPr>
        <w:t>входит стационар на 55 ко</w:t>
      </w:r>
      <w:r w:rsidR="00607A40" w:rsidRPr="001D5C7D">
        <w:rPr>
          <w:sz w:val="28"/>
          <w:szCs w:val="28"/>
          <w:lang w:eastAsia="en-US"/>
        </w:rPr>
        <w:t>е</w:t>
      </w:r>
      <w:r w:rsidRPr="001D5C7D">
        <w:rPr>
          <w:sz w:val="28"/>
          <w:szCs w:val="28"/>
          <w:lang w:eastAsia="en-US"/>
        </w:rPr>
        <w:t>к, который состоит из терапевтического отделения на 1</w:t>
      </w:r>
      <w:r w:rsidR="0040562C" w:rsidRPr="001D5C7D">
        <w:rPr>
          <w:sz w:val="28"/>
          <w:szCs w:val="28"/>
          <w:lang w:eastAsia="en-US"/>
        </w:rPr>
        <w:t>9</w:t>
      </w:r>
      <w:r w:rsidRPr="001D5C7D">
        <w:rPr>
          <w:sz w:val="28"/>
          <w:szCs w:val="28"/>
          <w:lang w:eastAsia="en-US"/>
        </w:rPr>
        <w:t xml:space="preserve"> коек, инфекционного отделения на </w:t>
      </w:r>
      <w:r w:rsidR="00607A40" w:rsidRPr="001D5C7D">
        <w:rPr>
          <w:sz w:val="28"/>
          <w:szCs w:val="28"/>
          <w:lang w:eastAsia="en-US"/>
        </w:rPr>
        <w:t>4</w:t>
      </w:r>
      <w:r w:rsidRPr="001D5C7D">
        <w:rPr>
          <w:sz w:val="28"/>
          <w:szCs w:val="28"/>
          <w:lang w:eastAsia="en-US"/>
        </w:rPr>
        <w:t xml:space="preserve"> ко</w:t>
      </w:r>
      <w:r w:rsidR="00607A40" w:rsidRPr="001D5C7D">
        <w:rPr>
          <w:sz w:val="28"/>
          <w:szCs w:val="28"/>
          <w:lang w:eastAsia="en-US"/>
        </w:rPr>
        <w:t>й</w:t>
      </w:r>
      <w:r w:rsidRPr="001D5C7D">
        <w:rPr>
          <w:sz w:val="28"/>
          <w:szCs w:val="28"/>
          <w:lang w:eastAsia="en-US"/>
        </w:rPr>
        <w:t>к</w:t>
      </w:r>
      <w:r w:rsidR="00607A40" w:rsidRPr="001D5C7D">
        <w:rPr>
          <w:sz w:val="28"/>
          <w:szCs w:val="28"/>
          <w:lang w:eastAsia="en-US"/>
        </w:rPr>
        <w:t>и</w:t>
      </w:r>
      <w:r w:rsidRPr="001D5C7D">
        <w:rPr>
          <w:sz w:val="28"/>
          <w:szCs w:val="28"/>
          <w:lang w:eastAsia="en-US"/>
        </w:rPr>
        <w:t xml:space="preserve">, </w:t>
      </w:r>
      <w:r w:rsidR="0040562C" w:rsidRPr="001D5C7D">
        <w:rPr>
          <w:sz w:val="28"/>
          <w:szCs w:val="28"/>
          <w:lang w:eastAsia="en-US"/>
        </w:rPr>
        <w:t>педиатрического отделения на 10</w:t>
      </w:r>
      <w:r w:rsidRPr="001D5C7D">
        <w:rPr>
          <w:sz w:val="28"/>
          <w:szCs w:val="28"/>
          <w:lang w:eastAsia="en-US"/>
        </w:rPr>
        <w:t xml:space="preserve"> коек, хирургического отделения на 1</w:t>
      </w:r>
      <w:r w:rsidR="0040562C" w:rsidRPr="001D5C7D">
        <w:rPr>
          <w:sz w:val="28"/>
          <w:szCs w:val="28"/>
          <w:lang w:eastAsia="en-US"/>
        </w:rPr>
        <w:t>9</w:t>
      </w:r>
      <w:r w:rsidRPr="001D5C7D">
        <w:rPr>
          <w:sz w:val="28"/>
          <w:szCs w:val="28"/>
          <w:lang w:eastAsia="en-US"/>
        </w:rPr>
        <w:t xml:space="preserve"> коек. Поликлиника на 2</w:t>
      </w:r>
      <w:r w:rsidR="005D3498" w:rsidRPr="001D5C7D">
        <w:rPr>
          <w:sz w:val="28"/>
          <w:szCs w:val="28"/>
          <w:lang w:eastAsia="en-US"/>
        </w:rPr>
        <w:t>20</w:t>
      </w:r>
      <w:r w:rsidRPr="001D5C7D">
        <w:rPr>
          <w:sz w:val="28"/>
          <w:szCs w:val="28"/>
          <w:lang w:eastAsia="en-US"/>
        </w:rPr>
        <w:t xml:space="preserve"> посещений в смену, детское поликлиническое отделение на 72 посещений в смену, диагностические подразделения, состоящие из клинико-диагностической лаборатории, параклинические подразделения, подразделения проводящие лучевую диагностику, административные подразделения, хозяйственные подразделения и территориально-обособленных структурных подразделений в количестве 15 фельдшерско-акушерских пунктов.</w:t>
      </w:r>
    </w:p>
    <w:p w:rsidR="00A71E75" w:rsidRPr="001D5C7D" w:rsidRDefault="00A71E75" w:rsidP="00A71E75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В 202</w:t>
      </w:r>
      <w:r w:rsidR="0040562C" w:rsidRPr="001D5C7D">
        <w:rPr>
          <w:sz w:val="28"/>
          <w:szCs w:val="28"/>
        </w:rPr>
        <w:t>4</w:t>
      </w:r>
      <w:r w:rsidRPr="001D5C7D">
        <w:rPr>
          <w:sz w:val="28"/>
          <w:szCs w:val="28"/>
        </w:rPr>
        <w:t xml:space="preserve"> году </w:t>
      </w:r>
      <w:r w:rsidR="0040562C" w:rsidRPr="001D5C7D">
        <w:rPr>
          <w:sz w:val="28"/>
          <w:szCs w:val="28"/>
        </w:rPr>
        <w:t xml:space="preserve">установлен </w:t>
      </w:r>
      <w:r w:rsidRPr="001D5C7D">
        <w:rPr>
          <w:sz w:val="28"/>
          <w:szCs w:val="28"/>
        </w:rPr>
        <w:t xml:space="preserve"> кот</w:t>
      </w:r>
      <w:r w:rsidR="0040562C" w:rsidRPr="001D5C7D">
        <w:rPr>
          <w:sz w:val="28"/>
          <w:szCs w:val="28"/>
        </w:rPr>
        <w:t>е</w:t>
      </w:r>
      <w:r w:rsidRPr="001D5C7D">
        <w:rPr>
          <w:sz w:val="28"/>
          <w:szCs w:val="28"/>
        </w:rPr>
        <w:t>л для котельной БУЗОО «Большеуковская ЦРБ»</w:t>
      </w:r>
      <w:r w:rsidR="0040562C" w:rsidRPr="001D5C7D">
        <w:rPr>
          <w:sz w:val="28"/>
          <w:szCs w:val="28"/>
        </w:rPr>
        <w:t>, поставка дымососа (стоимость работ-39,0т.р. и 97,0 т.р.)</w:t>
      </w:r>
    </w:p>
    <w:p w:rsidR="0040562C" w:rsidRPr="001D5C7D" w:rsidRDefault="0040562C" w:rsidP="0040562C">
      <w:pPr>
        <w:adjustRightInd w:val="0"/>
        <w:ind w:firstLine="680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В рамках программы «Модернизация первичного звена здравоохранения Омской области», далее «Программа», в 2024 году ведутся подготовительные </w:t>
      </w:r>
      <w:r w:rsidRPr="001D5C7D">
        <w:rPr>
          <w:sz w:val="28"/>
          <w:szCs w:val="28"/>
        </w:rPr>
        <w:lastRenderedPageBreak/>
        <w:t xml:space="preserve">работы по капитальному ремонту зданий БУЗОО «Большеуковская ЦРБ» - в 2025 планируется капитальный ремонт поликлиники, в 2024 году разработана ПСД на сумму 483,0 т.р. </w:t>
      </w:r>
    </w:p>
    <w:p w:rsidR="001D5C7D" w:rsidRPr="00ED0127" w:rsidRDefault="0040562C" w:rsidP="00ED0127">
      <w:pPr>
        <w:ind w:firstLine="709"/>
        <w:jc w:val="both"/>
        <w:rPr>
          <w:sz w:val="28"/>
          <w:szCs w:val="28"/>
          <w:highlight w:val="cyan"/>
        </w:rPr>
      </w:pPr>
      <w:r w:rsidRPr="001D5C7D">
        <w:rPr>
          <w:sz w:val="28"/>
          <w:szCs w:val="28"/>
        </w:rPr>
        <w:t>В рамках национального проекта «Здравоохранение»</w:t>
      </w:r>
      <w:r w:rsidR="001D5C7D" w:rsidRPr="001D5C7D">
        <w:rPr>
          <w:sz w:val="28"/>
          <w:szCs w:val="28"/>
        </w:rPr>
        <w:t xml:space="preserve"> о</w:t>
      </w:r>
      <w:r w:rsidRPr="001D5C7D">
        <w:rPr>
          <w:sz w:val="28"/>
          <w:szCs w:val="28"/>
        </w:rPr>
        <w:t xml:space="preserve">бновлен автопарк первичного звена: в 2024 году получено два санитарных автомобиля марки УАЗ в село Белогривка и Становка. 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rStyle w:val="remarkable-pre-marked"/>
          <w:color w:val="000000"/>
          <w:sz w:val="28"/>
          <w:szCs w:val="28"/>
        </w:rPr>
        <w:t xml:space="preserve">Муниципальная система культуры </w:t>
      </w:r>
      <w:r w:rsidRPr="001D5C7D">
        <w:rPr>
          <w:sz w:val="28"/>
          <w:szCs w:val="28"/>
        </w:rPr>
        <w:t xml:space="preserve">Большеуковского района представлена 6 учреждениями: Сферу культуры представляют 5 учреждений подведомственных Комитету по культуре и искусству Большеуковского муниципального района: 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-Центр финансово-хозяйственного обеспечения учреждений в сфере культуры.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-МБУК «Централизованная клубная система», которая включает в себя 11 сельских домов культуры и сельских клубов, в которых действует 87 клубных формирований с числом участников 1427 человек. Участники клубных формирований от филиалов МБУК «ЦКС» ежегодно принимают участие в фестивале сибирской культуры «Слетье», «Душа России». В числе событийных мероприятий, ежегодно проводятся: фестиваль детского творчества «Веснушки», конкурс военно-патриотической песни «Свято чтим», ежегодное празднование Дня села Большие Уки. Учреждение МБУК «ЦКС» является участником Пушкинской карты.</w:t>
      </w:r>
    </w:p>
    <w:p w:rsidR="001D5C7D" w:rsidRPr="001D5C7D" w:rsidRDefault="001D5C7D" w:rsidP="00ED0127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МБУК «Централизованная библиотечная система» - 13 библиотек (из них в 2 - приостановлена деятельность с.Листвяги и с.Форпост), число зарегистрированных </w:t>
      </w:r>
      <w:r w:rsidRPr="00B75B97">
        <w:rPr>
          <w:sz w:val="28"/>
          <w:szCs w:val="28"/>
        </w:rPr>
        <w:t xml:space="preserve">пользователей на начало 2024 года – 4 753 человека.В рамках НП «Культура» и федерального проекта «Творческие люди» в течение 2024 года в учреждениях высшего профессионального образования повысили свою квалификацию </w:t>
      </w:r>
      <w:r w:rsidR="00B75B97" w:rsidRPr="00B75B97">
        <w:rPr>
          <w:sz w:val="28"/>
          <w:szCs w:val="28"/>
        </w:rPr>
        <w:t>7</w:t>
      </w:r>
      <w:r w:rsidRPr="00B75B97">
        <w:rPr>
          <w:sz w:val="28"/>
          <w:szCs w:val="28"/>
        </w:rPr>
        <w:t xml:space="preserve"> сотрудников библиотек. За счёт федеральной субсидии</w:t>
      </w:r>
      <w:r w:rsidR="00B75B97" w:rsidRPr="00B75B97">
        <w:rPr>
          <w:sz w:val="28"/>
          <w:szCs w:val="28"/>
        </w:rPr>
        <w:t xml:space="preserve"> и местного бюджета</w:t>
      </w:r>
      <w:r w:rsidRPr="00B75B97">
        <w:rPr>
          <w:sz w:val="28"/>
          <w:szCs w:val="28"/>
        </w:rPr>
        <w:t xml:space="preserve"> на комплектование книжных фондов приобретено </w:t>
      </w:r>
      <w:r w:rsidR="00B75B97" w:rsidRPr="00B75B97">
        <w:rPr>
          <w:sz w:val="28"/>
          <w:szCs w:val="28"/>
        </w:rPr>
        <w:t>343</w:t>
      </w:r>
      <w:r w:rsidRPr="00B75B97">
        <w:rPr>
          <w:sz w:val="28"/>
          <w:szCs w:val="28"/>
        </w:rPr>
        <w:t xml:space="preserve"> экз. книг на сумму </w:t>
      </w:r>
      <w:r w:rsidR="00B75B97" w:rsidRPr="00B75B97">
        <w:rPr>
          <w:sz w:val="28"/>
          <w:szCs w:val="28"/>
        </w:rPr>
        <w:t>135,7 тыс.</w:t>
      </w:r>
      <w:r w:rsidRPr="00B75B97">
        <w:rPr>
          <w:sz w:val="28"/>
          <w:szCs w:val="28"/>
        </w:rPr>
        <w:t xml:space="preserve"> руб.</w:t>
      </w:r>
      <w:r w:rsidRPr="001D5C7D">
        <w:rPr>
          <w:sz w:val="28"/>
          <w:szCs w:val="28"/>
        </w:rPr>
        <w:t xml:space="preserve"> 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Музей истории Московско-Сибирского тракта с числом предметов основного музейного фонда – 5683. На территории района располагаются 10 объектов культурного наследия. Музей участвует в творческом проекте «Этническая культура Омского Прииртышья». На территории района расположены туристические объекты показа: Храм Рождества Христова, полевая часовня в честь Святого Праведного Симеона Верхотурского Чудотворца (с.</w:t>
      </w:r>
      <w:r w:rsidR="007449B6">
        <w:rPr>
          <w:sz w:val="28"/>
          <w:szCs w:val="28"/>
        </w:rPr>
        <w:t xml:space="preserve"> </w:t>
      </w:r>
      <w:r w:rsidRPr="001D5C7D">
        <w:rPr>
          <w:sz w:val="28"/>
          <w:szCs w:val="28"/>
        </w:rPr>
        <w:t>Большие Уки), МБУ «Историко-культурный музей-заповедник «Московско-Сибирский тракт» (с.</w:t>
      </w:r>
      <w:r w:rsidR="007449B6">
        <w:rPr>
          <w:sz w:val="28"/>
          <w:szCs w:val="28"/>
        </w:rPr>
        <w:t xml:space="preserve"> </w:t>
      </w:r>
      <w:r w:rsidRPr="001D5C7D">
        <w:rPr>
          <w:sz w:val="28"/>
          <w:szCs w:val="28"/>
        </w:rPr>
        <w:t>Большие Уки), экологическая тропа им. Ф.И.Новикова (с.</w:t>
      </w:r>
      <w:r w:rsidR="007449B6">
        <w:rPr>
          <w:sz w:val="28"/>
          <w:szCs w:val="28"/>
        </w:rPr>
        <w:t xml:space="preserve"> </w:t>
      </w:r>
      <w:r w:rsidRPr="001D5C7D">
        <w:rPr>
          <w:sz w:val="28"/>
          <w:szCs w:val="28"/>
        </w:rPr>
        <w:t>Большие Уки), памятник природы «Зеленая роща» (с.Фирстово), картинная галерея «Завьялов-центр» (с. Фирстово), памятник писателю А.И.Радищеву (с.Фирстово), частная коллекция поддужных колокольчиков В.В.Соколова (с.Большие Уки), частная ферма О.В.Сычева с показом моралов, верблюдов, пони (д.Уки), аутентичный участок Московско-Сибирского тракта (с.</w:t>
      </w:r>
      <w:r w:rsidR="007449B6">
        <w:rPr>
          <w:sz w:val="28"/>
          <w:szCs w:val="28"/>
        </w:rPr>
        <w:t xml:space="preserve"> </w:t>
      </w:r>
      <w:r w:rsidRPr="001D5C7D">
        <w:rPr>
          <w:sz w:val="28"/>
          <w:szCs w:val="28"/>
        </w:rPr>
        <w:t>Становка – д.</w:t>
      </w:r>
      <w:r w:rsidR="007449B6">
        <w:rPr>
          <w:sz w:val="28"/>
          <w:szCs w:val="28"/>
        </w:rPr>
        <w:t xml:space="preserve"> </w:t>
      </w:r>
      <w:r w:rsidRPr="001D5C7D">
        <w:rPr>
          <w:sz w:val="28"/>
          <w:szCs w:val="28"/>
        </w:rPr>
        <w:t xml:space="preserve">Форпост), «Аллея Славы воинов-земляков» (с.Большие Уки). 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На территории района действует турмаршрут «Дорога великих ученых, путешественников и каторжников». Экскурсия по маршруту между селами Становка и Форпост. Возможность пройти несколько километров (2-5 км.) по </w:t>
      </w:r>
      <w:r w:rsidRPr="001D5C7D">
        <w:rPr>
          <w:sz w:val="28"/>
          <w:szCs w:val="28"/>
        </w:rPr>
        <w:lastRenderedPageBreak/>
        <w:t xml:space="preserve">сохранившемуся участку Московско-Сибирского тракта в полной экипировке, перевоплотившись в каторжанина. 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Объекты туристической инфраструктуры: кафе «Полюшка» (Красноперов А. Е.) и «Теремок» (ИП Лихачев И.Н.), гостиница МБУ «Центр финансово-хозяйственного обеспечения учреждений в сфере культуры», автовокзал.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Ежегодно на территории района проходят событийные мероприятия: культурно-спортивные праздники «Королева спорта», «День села Большие Уки», дни сел района.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Муниципальное образовательное учреждение дополнительного образования детей «Детская школа искусств» посещают 148 учеников.</w:t>
      </w:r>
    </w:p>
    <w:p w:rsidR="001D5C7D" w:rsidRPr="001D5C7D" w:rsidRDefault="001D5C7D" w:rsidP="001D5C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D5C7D">
        <w:rPr>
          <w:sz w:val="28"/>
          <w:szCs w:val="28"/>
        </w:rPr>
        <w:t>В 2023-2024 гг. проводится капитальный ремонт здания МБУ ДО «Большеуковская ДШИ» на сумму 32 099752,23 млн. руб.; оснащение оборудованием, учебными материалами, музыкальными инструментами на сумму 2 857,14 рублей.; в рамках проекта инициативное бюджетирование состо</w:t>
      </w:r>
      <w:r>
        <w:rPr>
          <w:sz w:val="28"/>
          <w:szCs w:val="28"/>
        </w:rPr>
        <w:t>ялось</w:t>
      </w:r>
      <w:r w:rsidRPr="001D5C7D">
        <w:rPr>
          <w:sz w:val="28"/>
          <w:szCs w:val="28"/>
        </w:rPr>
        <w:t xml:space="preserve"> благоустройство прилегающей территории к МБУ ДО «Большеуковская ДШИ» на сумму 3 287 355,08.</w:t>
      </w:r>
    </w:p>
    <w:p w:rsidR="001D5C7D" w:rsidRPr="001D5C7D" w:rsidRDefault="001D5C7D" w:rsidP="001D5C7D">
      <w:pPr>
        <w:ind w:firstLine="709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Торжественное открытие МБУ ДО «Большеуковская ДШИ» после капитального ремонта </w:t>
      </w:r>
      <w:r>
        <w:rPr>
          <w:sz w:val="28"/>
          <w:szCs w:val="28"/>
        </w:rPr>
        <w:t>25</w:t>
      </w:r>
      <w:r w:rsidRPr="001D5C7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D5C7D">
        <w:rPr>
          <w:sz w:val="28"/>
          <w:szCs w:val="28"/>
        </w:rPr>
        <w:t>0.2024г.</w:t>
      </w:r>
    </w:p>
    <w:p w:rsidR="001D5C7D" w:rsidRPr="001D5C7D" w:rsidRDefault="001D5C7D" w:rsidP="001D5C7D">
      <w:pPr>
        <w:pStyle w:val="1"/>
        <w:spacing w:after="0" w:line="240" w:lineRule="auto"/>
        <w:ind w:firstLine="740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За анализируемый период в рамках реализации национального проекта «Культура» выполнено:</w:t>
      </w:r>
    </w:p>
    <w:p w:rsidR="001D5C7D" w:rsidRPr="001D5C7D" w:rsidRDefault="001D5C7D" w:rsidP="001D5C7D">
      <w:pPr>
        <w:pStyle w:val="1"/>
        <w:widowControl w:val="0"/>
        <w:shd w:val="clear" w:color="auto" w:fill="auto"/>
        <w:tabs>
          <w:tab w:val="left" w:pos="98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       - оснащение новыми инструментами и оборудованием МБУ ДО «Большеуковская детская школа искусств»;</w:t>
      </w:r>
    </w:p>
    <w:p w:rsidR="001D5C7D" w:rsidRPr="001D5C7D" w:rsidRDefault="001D5C7D" w:rsidP="001D5C7D">
      <w:pPr>
        <w:rPr>
          <w:sz w:val="28"/>
          <w:szCs w:val="28"/>
        </w:rPr>
      </w:pPr>
      <w:r w:rsidRPr="001D5C7D">
        <w:rPr>
          <w:sz w:val="28"/>
          <w:szCs w:val="28"/>
        </w:rPr>
        <w:t xml:space="preserve">   -в Аевском СДК замена оконных блоков, установка входной двери, заливка пола бетоном-2024 год</w:t>
      </w:r>
      <w:r>
        <w:rPr>
          <w:sz w:val="28"/>
          <w:szCs w:val="28"/>
        </w:rPr>
        <w:t>.</w:t>
      </w:r>
    </w:p>
    <w:p w:rsidR="001D5C7D" w:rsidRPr="001D5C7D" w:rsidRDefault="001D5C7D" w:rsidP="001D5C7D">
      <w:pPr>
        <w:pStyle w:val="1"/>
        <w:spacing w:after="0" w:line="240" w:lineRule="auto"/>
        <w:ind w:firstLine="740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   В целях обеспечения жителей отдаленных населенных пунктов сел и деревень, в которых отсутствуют стационарные учреждения в районе планируется приобрести многофункциональный передвижной центр - автоклуб.</w:t>
      </w:r>
    </w:p>
    <w:p w:rsidR="001D5C7D" w:rsidRPr="001D5C7D" w:rsidRDefault="001D5C7D" w:rsidP="001D5C7D">
      <w:pPr>
        <w:pStyle w:val="1"/>
        <w:spacing w:after="0" w:line="240" w:lineRule="auto"/>
        <w:ind w:firstLine="720"/>
        <w:jc w:val="both"/>
        <w:rPr>
          <w:sz w:val="28"/>
          <w:szCs w:val="28"/>
        </w:rPr>
      </w:pPr>
      <w:r w:rsidRPr="001D5C7D">
        <w:rPr>
          <w:sz w:val="28"/>
          <w:szCs w:val="28"/>
        </w:rPr>
        <w:t>С 2021 года учреждения культуры активно включились в реализацию программы «Пушкинская карта».</w:t>
      </w:r>
    </w:p>
    <w:p w:rsidR="0013127A" w:rsidRPr="001D5C7D" w:rsidRDefault="001D5C7D" w:rsidP="001D5C7D">
      <w:pPr>
        <w:pStyle w:val="1"/>
        <w:widowControl w:val="0"/>
        <w:shd w:val="clear" w:color="auto" w:fill="auto"/>
        <w:tabs>
          <w:tab w:val="left" w:pos="2746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1D5C7D">
        <w:rPr>
          <w:sz w:val="28"/>
          <w:szCs w:val="28"/>
        </w:rPr>
        <w:t xml:space="preserve">   На </w:t>
      </w:r>
      <w:r w:rsidR="0013127A">
        <w:rPr>
          <w:sz w:val="28"/>
          <w:szCs w:val="28"/>
        </w:rPr>
        <w:t>01.10.2024</w:t>
      </w:r>
      <w:r w:rsidRPr="001D5C7D">
        <w:rPr>
          <w:sz w:val="28"/>
          <w:szCs w:val="28"/>
        </w:rPr>
        <w:t xml:space="preserve"> года насчитыва</w:t>
      </w:r>
      <w:r w:rsidR="0013127A">
        <w:rPr>
          <w:sz w:val="28"/>
          <w:szCs w:val="28"/>
        </w:rPr>
        <w:t>ется</w:t>
      </w:r>
      <w:r w:rsidRPr="001D5C7D">
        <w:rPr>
          <w:sz w:val="28"/>
          <w:szCs w:val="28"/>
        </w:rPr>
        <w:t xml:space="preserve"> 49 клубных формирований, в которых занимаются 547 человек, 3 творческим коллективам присвоено звание народный и образцовый.  Удельный вес населения, участвующего в культурно – досуговых мероприятиях и в работе любительских</w:t>
      </w:r>
      <w:r w:rsidR="0013127A">
        <w:rPr>
          <w:sz w:val="28"/>
          <w:szCs w:val="28"/>
        </w:rPr>
        <w:t xml:space="preserve"> объединений, составляет 12,9 %</w:t>
      </w:r>
      <w:r w:rsidRPr="001D5C7D">
        <w:rPr>
          <w:sz w:val="28"/>
          <w:szCs w:val="28"/>
        </w:rPr>
        <w:t xml:space="preserve">. </w:t>
      </w:r>
    </w:p>
    <w:p w:rsidR="00F376A0" w:rsidRPr="0013127A" w:rsidRDefault="00F376A0" w:rsidP="00F376A0">
      <w:pPr>
        <w:ind w:firstLine="709"/>
        <w:jc w:val="both"/>
        <w:rPr>
          <w:sz w:val="28"/>
          <w:szCs w:val="28"/>
        </w:rPr>
      </w:pPr>
      <w:r w:rsidRPr="0013127A">
        <w:rPr>
          <w:sz w:val="28"/>
          <w:szCs w:val="28"/>
        </w:rPr>
        <w:t>На привлечение  и закрепления на селе молодежи направлена работа МКУ «Молодежный центр</w:t>
      </w:r>
      <w:r w:rsidR="00CF4D62" w:rsidRPr="0013127A">
        <w:rPr>
          <w:sz w:val="28"/>
          <w:szCs w:val="28"/>
        </w:rPr>
        <w:t>»</w:t>
      </w:r>
      <w:r w:rsidRPr="0013127A">
        <w:rPr>
          <w:sz w:val="28"/>
          <w:szCs w:val="28"/>
        </w:rPr>
        <w:t xml:space="preserve">. </w:t>
      </w:r>
    </w:p>
    <w:p w:rsidR="0013127A" w:rsidRPr="00CA427E" w:rsidRDefault="0013127A" w:rsidP="0013127A">
      <w:pPr>
        <w:pStyle w:val="a9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течении 2024</w:t>
      </w:r>
      <w:r w:rsidRPr="00CA427E">
        <w:rPr>
          <w:sz w:val="28"/>
          <w:szCs w:val="28"/>
        </w:rPr>
        <w:t xml:space="preserve"> года специалисты «Молодежного центра», организуя мероприятия, делают упор на внедрение новых форм работы с молодежью,  таких как, флешмобы,</w:t>
      </w:r>
      <w:r w:rsidR="00492394">
        <w:rPr>
          <w:sz w:val="28"/>
          <w:szCs w:val="28"/>
        </w:rPr>
        <w:t xml:space="preserve"> онлайн-акции,  тематические кве</w:t>
      </w:r>
      <w:r w:rsidRPr="00CA427E">
        <w:rPr>
          <w:sz w:val="28"/>
          <w:szCs w:val="28"/>
        </w:rPr>
        <w:t>сты, интернет - конкурсы, что позволяет привлечь большее количество молодых людей к различным видам деятельности.</w:t>
      </w:r>
    </w:p>
    <w:p w:rsidR="0013127A" w:rsidRPr="00CA427E" w:rsidRDefault="0013127A" w:rsidP="0013127A">
      <w:pPr>
        <w:pStyle w:val="a9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CA427E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CA427E">
        <w:rPr>
          <w:sz w:val="28"/>
          <w:szCs w:val="28"/>
        </w:rPr>
        <w:t xml:space="preserve"> г. было проведено в районе, включая все сельские поселения, около </w:t>
      </w:r>
      <w:r>
        <w:rPr>
          <w:sz w:val="28"/>
          <w:szCs w:val="28"/>
        </w:rPr>
        <w:t>2</w:t>
      </w:r>
      <w:r w:rsidRPr="00CA427E">
        <w:rPr>
          <w:sz w:val="28"/>
          <w:szCs w:val="28"/>
        </w:rPr>
        <w:t xml:space="preserve">50 мероприятий. </w:t>
      </w:r>
    </w:p>
    <w:p w:rsidR="0013127A" w:rsidRPr="00CA427E" w:rsidRDefault="0013127A" w:rsidP="0013127A">
      <w:pPr>
        <w:pStyle w:val="a9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A427E">
        <w:rPr>
          <w:color w:val="000000"/>
          <w:sz w:val="28"/>
          <w:szCs w:val="28"/>
        </w:rPr>
        <w:t>Из них:</w:t>
      </w:r>
    </w:p>
    <w:p w:rsidR="0013127A" w:rsidRDefault="0013127A" w:rsidP="0013127A">
      <w:pPr>
        <w:pStyle w:val="a9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A427E">
        <w:rPr>
          <w:color w:val="000000"/>
          <w:sz w:val="28"/>
          <w:szCs w:val="28"/>
        </w:rPr>
        <w:lastRenderedPageBreak/>
        <w:t>- мероприятия по профилактике асоциальных явлений среди молодежи, включающие волонтерские акции, спортивные мероприятия, беседы, классные часы для старшеклассников и пр.</w:t>
      </w:r>
      <w:r>
        <w:rPr>
          <w:color w:val="000000"/>
          <w:sz w:val="28"/>
          <w:szCs w:val="28"/>
        </w:rPr>
        <w:t>;</w:t>
      </w:r>
      <w:r w:rsidRPr="00CA427E">
        <w:rPr>
          <w:color w:val="000000"/>
          <w:sz w:val="28"/>
          <w:szCs w:val="28"/>
        </w:rPr>
        <w:t xml:space="preserve"> </w:t>
      </w:r>
    </w:p>
    <w:p w:rsidR="0013127A" w:rsidRPr="00CA427E" w:rsidRDefault="0013127A" w:rsidP="0013127A">
      <w:pPr>
        <w:pStyle w:val="a9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A427E">
        <w:rPr>
          <w:color w:val="000000"/>
          <w:sz w:val="28"/>
          <w:szCs w:val="28"/>
        </w:rPr>
        <w:t>- организация досуга молодежи</w:t>
      </w:r>
      <w:r>
        <w:rPr>
          <w:color w:val="000000"/>
          <w:sz w:val="28"/>
          <w:szCs w:val="28"/>
        </w:rPr>
        <w:t>;</w:t>
      </w:r>
      <w:r w:rsidRPr="00CA427E">
        <w:rPr>
          <w:color w:val="000000"/>
          <w:sz w:val="28"/>
          <w:szCs w:val="28"/>
        </w:rPr>
        <w:t xml:space="preserve"> </w:t>
      </w:r>
    </w:p>
    <w:p w:rsidR="0013127A" w:rsidRPr="00CA427E" w:rsidRDefault="0013127A" w:rsidP="0013127A">
      <w:pPr>
        <w:pStyle w:val="a9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CA427E">
        <w:rPr>
          <w:color w:val="000000"/>
          <w:sz w:val="28"/>
          <w:szCs w:val="28"/>
        </w:rPr>
        <w:t>- патриотические мероприятия</w:t>
      </w:r>
      <w:r>
        <w:rPr>
          <w:color w:val="000000"/>
          <w:sz w:val="28"/>
          <w:szCs w:val="28"/>
        </w:rPr>
        <w:t>;</w:t>
      </w:r>
      <w:r w:rsidRPr="00CA427E">
        <w:rPr>
          <w:color w:val="000000"/>
          <w:sz w:val="28"/>
          <w:szCs w:val="28"/>
        </w:rPr>
        <w:t xml:space="preserve"> </w:t>
      </w:r>
    </w:p>
    <w:p w:rsidR="0013127A" w:rsidRPr="005741AD" w:rsidRDefault="0013127A" w:rsidP="0013127A">
      <w:pPr>
        <w:pStyle w:val="a9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CA427E">
        <w:rPr>
          <w:color w:val="000000"/>
          <w:sz w:val="28"/>
          <w:szCs w:val="28"/>
        </w:rPr>
        <w:t>- добровольческие акции</w:t>
      </w:r>
      <w:r>
        <w:rPr>
          <w:color w:val="000000"/>
          <w:sz w:val="28"/>
          <w:szCs w:val="28"/>
        </w:rPr>
        <w:t>.</w:t>
      </w:r>
      <w:r w:rsidRPr="00CA427E">
        <w:rPr>
          <w:color w:val="000000"/>
          <w:sz w:val="28"/>
          <w:szCs w:val="28"/>
        </w:rPr>
        <w:t xml:space="preserve"> </w:t>
      </w:r>
    </w:p>
    <w:p w:rsidR="0013127A" w:rsidRDefault="0013127A" w:rsidP="0013127A">
      <w:pPr>
        <w:pStyle w:val="a9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CA427E">
        <w:rPr>
          <w:sz w:val="28"/>
          <w:szCs w:val="28"/>
        </w:rPr>
        <w:t xml:space="preserve">В каждом поселении активно действуют волонтерские отряды. Активисты отрядов не только организуют и проводят молодежные акции, но и являются участниками большинства мероприятий, проводимых на селе. </w:t>
      </w:r>
    </w:p>
    <w:p w:rsidR="0013127A" w:rsidRDefault="0013127A" w:rsidP="0013127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63282">
        <w:rPr>
          <w:sz w:val="28"/>
          <w:szCs w:val="28"/>
        </w:rPr>
        <w:t xml:space="preserve">В    рамках    месячника     оборонно-массовой      работы     состоялись     уроки мужественности, гражданственности  и  патриотизма. </w:t>
      </w:r>
    </w:p>
    <w:p w:rsidR="0013127A" w:rsidRDefault="0013127A" w:rsidP="0013127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Ежегодно большое внимание уделяется Дню Победы, так специалиста по работе с молодежью совместно с ребятами из волонтерских отрядов проводят</w:t>
      </w:r>
    </w:p>
    <w:p w:rsidR="0013127A" w:rsidRDefault="0013127A" w:rsidP="0013127A">
      <w:pPr>
        <w:contextualSpacing/>
        <w:jc w:val="both"/>
        <w:rPr>
          <w:sz w:val="28"/>
          <w:szCs w:val="28"/>
        </w:rPr>
      </w:pPr>
      <w:r w:rsidRPr="00800689">
        <w:rPr>
          <w:sz w:val="28"/>
          <w:szCs w:val="28"/>
        </w:rPr>
        <w:t>субботники по благоустройству памятников и обелисков,  мест захоронения ветеранов войны,</w:t>
      </w:r>
      <w:r>
        <w:rPr>
          <w:sz w:val="28"/>
          <w:szCs w:val="28"/>
        </w:rPr>
        <w:t xml:space="preserve"> принимают активное участие</w:t>
      </w:r>
      <w:r w:rsidRPr="00800689">
        <w:rPr>
          <w:sz w:val="28"/>
          <w:szCs w:val="28"/>
        </w:rPr>
        <w:t xml:space="preserve"> в озеленении и благоустройстве сел, </w:t>
      </w:r>
      <w:r>
        <w:rPr>
          <w:sz w:val="28"/>
          <w:szCs w:val="28"/>
        </w:rPr>
        <w:t xml:space="preserve"> акциях «Сад</w:t>
      </w:r>
      <w:r w:rsidRPr="00800689">
        <w:rPr>
          <w:sz w:val="28"/>
          <w:szCs w:val="28"/>
        </w:rPr>
        <w:t xml:space="preserve"> П</w:t>
      </w:r>
      <w:r>
        <w:rPr>
          <w:sz w:val="28"/>
          <w:szCs w:val="28"/>
        </w:rPr>
        <w:t>амяти», «Георгиевская ленточка», «</w:t>
      </w:r>
      <w:r w:rsidRPr="00800689">
        <w:rPr>
          <w:sz w:val="28"/>
          <w:szCs w:val="28"/>
        </w:rPr>
        <w:t>Свеч</w:t>
      </w:r>
      <w:r>
        <w:rPr>
          <w:sz w:val="28"/>
          <w:szCs w:val="28"/>
        </w:rPr>
        <w:t>а</w:t>
      </w:r>
      <w:r w:rsidRPr="0080068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00689">
        <w:rPr>
          <w:sz w:val="28"/>
          <w:szCs w:val="28"/>
        </w:rPr>
        <w:t>амяти</w:t>
      </w:r>
      <w:r>
        <w:rPr>
          <w:sz w:val="28"/>
          <w:szCs w:val="28"/>
        </w:rPr>
        <w:t>», «Фонарики Победы» и мн.др.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63282">
        <w:rPr>
          <w:sz w:val="28"/>
          <w:szCs w:val="28"/>
        </w:rPr>
        <w:t>Ежегодно подростки в возрасте 14-16 лет принимают участие в</w:t>
      </w:r>
      <w:r>
        <w:rPr>
          <w:sz w:val="28"/>
          <w:szCs w:val="28"/>
        </w:rPr>
        <w:t xml:space="preserve"> </w:t>
      </w:r>
      <w:r w:rsidRPr="00F63282">
        <w:rPr>
          <w:sz w:val="28"/>
          <w:szCs w:val="28"/>
        </w:rPr>
        <w:t>областной   профильной</w:t>
      </w:r>
      <w:r>
        <w:rPr>
          <w:sz w:val="28"/>
          <w:szCs w:val="28"/>
        </w:rPr>
        <w:t xml:space="preserve"> </w:t>
      </w:r>
      <w:r w:rsidRPr="00F63282">
        <w:rPr>
          <w:sz w:val="28"/>
          <w:szCs w:val="28"/>
        </w:rPr>
        <w:t>смене оборонно-спортивной</w:t>
      </w:r>
      <w:r>
        <w:rPr>
          <w:sz w:val="28"/>
          <w:szCs w:val="28"/>
        </w:rPr>
        <w:t xml:space="preserve"> направленности «Орлята России», и этот год не стал исключением, ребята заняли 3 место в эстафете.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>С</w:t>
      </w:r>
      <w:r>
        <w:rPr>
          <w:sz w:val="28"/>
          <w:szCs w:val="28"/>
        </w:rPr>
        <w:t xml:space="preserve">  </w:t>
      </w:r>
      <w:r w:rsidRPr="00F63282">
        <w:rPr>
          <w:sz w:val="28"/>
          <w:szCs w:val="28"/>
        </w:rPr>
        <w:t xml:space="preserve">мена    проводится    с целью    содействия   допризывной     подготовки молодежи,  подготовки  к  действиям  в экстремальных  ситуациях, содействию физическому     развитию   молодежи,    а  также   формирования     у  молодежи ценностей здорового образа жизни.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      В   рамках   празднования    </w:t>
      </w:r>
      <w:r>
        <w:rPr>
          <w:sz w:val="28"/>
          <w:szCs w:val="28"/>
        </w:rPr>
        <w:t>Дня России была организована акция «Я люблю тебя Россия», где ребята из волонтерских отрядов принимали активное участие.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      Сейчас,  в условиях  информационной  войны  и  русофобии  организация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мероприятий      военно-патриотической       направленности      -    это    один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из    ключевых      факторов      популяризации      принципов       патриотизма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и гражданственности среди молодежи.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      В  связи  с  ситуацией   в  стране  и мире   в  систему   патриотического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воспитания    включены    новые   методы    и  формы    работы,   направленные на  поддержку     специальной    военной   операции,    поддержку    Президента Российской Федерации и  армии России, а также новых субъектов Российской Федерации.    Внедрение    новых    мероприятий    формирует     неравнодушное отношение к  Родине, к её прошлому, настоящему и будущему. </w:t>
      </w:r>
    </w:p>
    <w:p w:rsidR="0013127A" w:rsidRPr="00F63282" w:rsidRDefault="0013127A" w:rsidP="0013127A">
      <w:pPr>
        <w:contextualSpacing/>
        <w:jc w:val="both"/>
        <w:rPr>
          <w:sz w:val="28"/>
          <w:szCs w:val="28"/>
        </w:rPr>
      </w:pPr>
      <w:r>
        <w:t xml:space="preserve">    </w:t>
      </w:r>
      <w:r>
        <w:rPr>
          <w:sz w:val="28"/>
          <w:szCs w:val="28"/>
        </w:rPr>
        <w:t>П</w:t>
      </w:r>
      <w:r w:rsidRPr="00F63282">
        <w:rPr>
          <w:sz w:val="28"/>
          <w:szCs w:val="28"/>
        </w:rPr>
        <w:t xml:space="preserve">роводится    ряд  мероприятий     в поддержку действий  Российской  армии  в  специальной  военной  операции  на  Украине. </w:t>
      </w:r>
    </w:p>
    <w:p w:rsidR="0013127A" w:rsidRPr="00ED0127" w:rsidRDefault="0013127A" w:rsidP="00ED0127">
      <w:pPr>
        <w:contextualSpacing/>
        <w:jc w:val="both"/>
        <w:rPr>
          <w:sz w:val="28"/>
          <w:szCs w:val="28"/>
        </w:rPr>
      </w:pPr>
      <w:r w:rsidRPr="00F63282">
        <w:rPr>
          <w:sz w:val="28"/>
          <w:szCs w:val="28"/>
        </w:rPr>
        <w:t xml:space="preserve">          С  целью   сохранения    культурного   наследия   на  постоянной    основе проводятся    творческие     конкурсы,    направленные      на   популяризацию творческого  достояния  России</w:t>
      </w:r>
      <w:r>
        <w:rPr>
          <w:sz w:val="28"/>
          <w:szCs w:val="28"/>
        </w:rPr>
        <w:t>.</w:t>
      </w:r>
      <w:r w:rsidRPr="00F63282">
        <w:rPr>
          <w:sz w:val="28"/>
          <w:szCs w:val="28"/>
        </w:rPr>
        <w:t xml:space="preserve">    </w:t>
      </w:r>
      <w:r>
        <w:rPr>
          <w:sz w:val="28"/>
          <w:szCs w:val="28"/>
        </w:rPr>
        <w:t>П</w:t>
      </w:r>
      <w:r w:rsidRPr="00F63282">
        <w:rPr>
          <w:sz w:val="28"/>
          <w:szCs w:val="28"/>
        </w:rPr>
        <w:t xml:space="preserve">редставители  молодежных объединений     </w:t>
      </w:r>
      <w:r>
        <w:rPr>
          <w:sz w:val="28"/>
          <w:szCs w:val="28"/>
        </w:rPr>
        <w:t>принимают активное участие</w:t>
      </w:r>
      <w:r w:rsidRPr="00800689">
        <w:rPr>
          <w:sz w:val="28"/>
          <w:szCs w:val="28"/>
        </w:rPr>
        <w:t xml:space="preserve"> в сборе гуманитарной помощи</w:t>
      </w:r>
      <w:r>
        <w:rPr>
          <w:sz w:val="28"/>
          <w:szCs w:val="28"/>
        </w:rPr>
        <w:t>, изготовлении окопных свечей и плетении маскировочных сетей.</w:t>
      </w:r>
      <w:r w:rsidRPr="00F63282">
        <w:rPr>
          <w:sz w:val="28"/>
          <w:szCs w:val="28"/>
        </w:rPr>
        <w:t xml:space="preserve">  </w:t>
      </w:r>
      <w:r>
        <w:rPr>
          <w:sz w:val="28"/>
          <w:szCs w:val="28"/>
        </w:rPr>
        <w:t>В МКУ Молодежный центр была проведена встреча с офицером Российской армии, принимающим участие на СВО.</w:t>
      </w:r>
    </w:p>
    <w:p w:rsidR="008B34AF" w:rsidRPr="00B75B97" w:rsidRDefault="008B34AF" w:rsidP="008B34AF">
      <w:pPr>
        <w:ind w:firstLine="709"/>
        <w:jc w:val="both"/>
        <w:rPr>
          <w:sz w:val="28"/>
          <w:szCs w:val="28"/>
        </w:rPr>
      </w:pPr>
      <w:r w:rsidRPr="00B75B97">
        <w:rPr>
          <w:sz w:val="28"/>
          <w:szCs w:val="28"/>
        </w:rPr>
        <w:lastRenderedPageBreak/>
        <w:t>В целях улучшения условий проживания жителей района, за истекший период 202</w:t>
      </w:r>
      <w:r w:rsidR="00B75B97" w:rsidRPr="00B75B97">
        <w:rPr>
          <w:sz w:val="28"/>
          <w:szCs w:val="28"/>
        </w:rPr>
        <w:t>4</w:t>
      </w:r>
      <w:r w:rsidRPr="00B75B97">
        <w:rPr>
          <w:sz w:val="28"/>
          <w:szCs w:val="28"/>
        </w:rPr>
        <w:t xml:space="preserve"> года были осуществлены и осуществляются следующие мероприятия:</w:t>
      </w:r>
    </w:p>
    <w:p w:rsidR="009E0DA0" w:rsidRPr="003E7318" w:rsidRDefault="009E0DA0" w:rsidP="002B119F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7318">
        <w:rPr>
          <w:rFonts w:ascii="Times New Roman" w:hAnsi="Times New Roman"/>
          <w:sz w:val="28"/>
          <w:szCs w:val="28"/>
        </w:rPr>
        <w:t>В с.</w:t>
      </w:r>
      <w:r w:rsidR="000F680A">
        <w:rPr>
          <w:rFonts w:ascii="Times New Roman" w:hAnsi="Times New Roman"/>
          <w:sz w:val="28"/>
          <w:szCs w:val="28"/>
        </w:rPr>
        <w:t xml:space="preserve"> </w:t>
      </w:r>
      <w:r w:rsidRPr="003E7318">
        <w:rPr>
          <w:rFonts w:ascii="Times New Roman" w:hAnsi="Times New Roman"/>
          <w:sz w:val="28"/>
          <w:szCs w:val="28"/>
        </w:rPr>
        <w:t>Большие</w:t>
      </w:r>
      <w:r w:rsidR="000F680A">
        <w:rPr>
          <w:rFonts w:ascii="Times New Roman" w:hAnsi="Times New Roman"/>
          <w:sz w:val="28"/>
          <w:szCs w:val="28"/>
        </w:rPr>
        <w:t xml:space="preserve"> </w:t>
      </w:r>
      <w:r w:rsidRPr="003E7318">
        <w:rPr>
          <w:rFonts w:ascii="Times New Roman" w:hAnsi="Times New Roman"/>
          <w:sz w:val="28"/>
          <w:szCs w:val="28"/>
        </w:rPr>
        <w:t>Уки на ул.</w:t>
      </w:r>
      <w:r w:rsidR="000F680A">
        <w:rPr>
          <w:rFonts w:ascii="Times New Roman" w:hAnsi="Times New Roman"/>
          <w:sz w:val="28"/>
          <w:szCs w:val="28"/>
        </w:rPr>
        <w:t xml:space="preserve"> </w:t>
      </w:r>
      <w:r w:rsidRPr="003E7318">
        <w:rPr>
          <w:rFonts w:ascii="Times New Roman" w:hAnsi="Times New Roman"/>
          <w:sz w:val="28"/>
          <w:szCs w:val="28"/>
        </w:rPr>
        <w:t xml:space="preserve">Рассказова ведется строительство </w:t>
      </w:r>
      <w:r w:rsidR="003E7318" w:rsidRPr="003E7318">
        <w:rPr>
          <w:rFonts w:ascii="Times New Roman" w:hAnsi="Times New Roman"/>
          <w:sz w:val="28"/>
          <w:szCs w:val="28"/>
        </w:rPr>
        <w:t>дву</w:t>
      </w:r>
      <w:r w:rsidR="000F680A">
        <w:rPr>
          <w:rFonts w:ascii="Times New Roman" w:hAnsi="Times New Roman"/>
          <w:sz w:val="28"/>
          <w:szCs w:val="28"/>
        </w:rPr>
        <w:t xml:space="preserve">х четырех </w:t>
      </w:r>
      <w:r w:rsidRPr="003E7318">
        <w:rPr>
          <w:rFonts w:ascii="Times New Roman" w:hAnsi="Times New Roman"/>
          <w:sz w:val="28"/>
          <w:szCs w:val="28"/>
        </w:rPr>
        <w:t>квартирных домов для детей сирот и детей, оставшихся без попечения родителей. Застройщиком является ООО «ПСК «Монолит».</w:t>
      </w:r>
    </w:p>
    <w:p w:rsidR="009E0DA0" w:rsidRPr="009C3D15" w:rsidRDefault="00B75B97" w:rsidP="002B119F">
      <w:pPr>
        <w:jc w:val="both"/>
        <w:rPr>
          <w:sz w:val="28"/>
          <w:szCs w:val="28"/>
        </w:rPr>
      </w:pPr>
      <w:r w:rsidRPr="003E7318">
        <w:rPr>
          <w:sz w:val="28"/>
          <w:szCs w:val="28"/>
        </w:rPr>
        <w:t xml:space="preserve"> </w:t>
      </w:r>
      <w:r w:rsidR="009E0DA0" w:rsidRPr="003E7318">
        <w:rPr>
          <w:sz w:val="28"/>
          <w:szCs w:val="28"/>
        </w:rPr>
        <w:t>Работы выполняются в соответствии с графиком.</w:t>
      </w:r>
      <w:r w:rsidR="003E7318" w:rsidRPr="003E7318">
        <w:rPr>
          <w:sz w:val="28"/>
          <w:szCs w:val="28"/>
        </w:rPr>
        <w:t xml:space="preserve"> Квартиры введены</w:t>
      </w:r>
      <w:r w:rsidR="009E0DA0" w:rsidRPr="003E7318">
        <w:rPr>
          <w:sz w:val="28"/>
          <w:szCs w:val="28"/>
        </w:rPr>
        <w:t xml:space="preserve"> в </w:t>
      </w:r>
      <w:r w:rsidR="009E0DA0" w:rsidRPr="009C3D15">
        <w:rPr>
          <w:sz w:val="28"/>
          <w:szCs w:val="28"/>
        </w:rPr>
        <w:t xml:space="preserve">эксплуатацию в </w:t>
      </w:r>
      <w:r w:rsidR="003E7318" w:rsidRPr="009C3D15">
        <w:rPr>
          <w:sz w:val="28"/>
          <w:szCs w:val="28"/>
        </w:rPr>
        <w:t>сен</w:t>
      </w:r>
      <w:r w:rsidR="009E0DA0" w:rsidRPr="009C3D15">
        <w:rPr>
          <w:sz w:val="28"/>
          <w:szCs w:val="28"/>
        </w:rPr>
        <w:t>тябре 202</w:t>
      </w:r>
      <w:r w:rsidR="003E7318" w:rsidRPr="009C3D15">
        <w:rPr>
          <w:sz w:val="28"/>
          <w:szCs w:val="28"/>
        </w:rPr>
        <w:t>4</w:t>
      </w:r>
      <w:r w:rsidR="009E0DA0" w:rsidRPr="009C3D15">
        <w:rPr>
          <w:sz w:val="28"/>
          <w:szCs w:val="28"/>
        </w:rPr>
        <w:t xml:space="preserve"> года </w:t>
      </w:r>
      <w:r w:rsidR="003E7318" w:rsidRPr="009C3D15">
        <w:rPr>
          <w:sz w:val="28"/>
          <w:szCs w:val="28"/>
        </w:rPr>
        <w:t>8</w:t>
      </w:r>
      <w:r w:rsidR="009E0DA0" w:rsidRPr="009C3D15">
        <w:rPr>
          <w:sz w:val="28"/>
          <w:szCs w:val="28"/>
        </w:rPr>
        <w:t xml:space="preserve"> квартир</w:t>
      </w:r>
      <w:r w:rsidR="002B119F" w:rsidRPr="009C3D15">
        <w:rPr>
          <w:sz w:val="28"/>
          <w:szCs w:val="28"/>
        </w:rPr>
        <w:t>,</w:t>
      </w:r>
      <w:r w:rsidR="009E0DA0" w:rsidRPr="009C3D15">
        <w:rPr>
          <w:sz w:val="28"/>
          <w:szCs w:val="28"/>
        </w:rPr>
        <w:t xml:space="preserve"> каждая по </w:t>
      </w:r>
      <w:r w:rsidR="003E7318" w:rsidRPr="009C3D15">
        <w:rPr>
          <w:sz w:val="28"/>
          <w:szCs w:val="28"/>
        </w:rPr>
        <w:t>42</w:t>
      </w:r>
      <w:r w:rsidR="009E0DA0" w:rsidRPr="009C3D15">
        <w:rPr>
          <w:sz w:val="28"/>
          <w:szCs w:val="28"/>
        </w:rPr>
        <w:t xml:space="preserve"> м</w:t>
      </w:r>
      <w:r w:rsidR="009E0DA0" w:rsidRPr="009C3D15">
        <w:rPr>
          <w:sz w:val="28"/>
          <w:szCs w:val="28"/>
          <w:vertAlign w:val="superscript"/>
        </w:rPr>
        <w:t>2</w:t>
      </w:r>
      <w:r w:rsidR="009E0DA0" w:rsidRPr="009C3D15">
        <w:rPr>
          <w:sz w:val="28"/>
          <w:szCs w:val="28"/>
        </w:rPr>
        <w:t xml:space="preserve">.  </w:t>
      </w:r>
    </w:p>
    <w:p w:rsidR="009C3D15" w:rsidRPr="009C3D15" w:rsidRDefault="003205C9" w:rsidP="00B75B97">
      <w:pPr>
        <w:jc w:val="both"/>
        <w:rPr>
          <w:sz w:val="28"/>
          <w:szCs w:val="28"/>
        </w:rPr>
      </w:pPr>
      <w:r w:rsidRPr="009C3D15">
        <w:rPr>
          <w:sz w:val="28"/>
          <w:szCs w:val="28"/>
        </w:rPr>
        <w:t>2</w:t>
      </w:r>
      <w:r w:rsidR="000231D7" w:rsidRPr="009C3D15">
        <w:rPr>
          <w:sz w:val="28"/>
          <w:szCs w:val="28"/>
        </w:rPr>
        <w:t xml:space="preserve">) </w:t>
      </w:r>
      <w:r w:rsidR="0033688C" w:rsidRPr="009C3D15">
        <w:rPr>
          <w:sz w:val="28"/>
          <w:szCs w:val="28"/>
        </w:rPr>
        <w:t xml:space="preserve">В рамках реализации </w:t>
      </w:r>
      <w:r w:rsidR="009C3D15" w:rsidRPr="009C3D15">
        <w:rPr>
          <w:sz w:val="28"/>
          <w:szCs w:val="28"/>
        </w:rPr>
        <w:t>инициативных проектов по благоустройству общественных территорий выполняются следующие проекты:</w:t>
      </w:r>
    </w:p>
    <w:tbl>
      <w:tblPr>
        <w:tblW w:w="100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27"/>
        <w:gridCol w:w="5245"/>
        <w:gridCol w:w="1559"/>
      </w:tblGrid>
      <w:tr w:rsidR="009C3D15" w:rsidRPr="009C3D15" w:rsidTr="00631382">
        <w:trPr>
          <w:trHeight w:val="1174"/>
        </w:trPr>
        <w:tc>
          <w:tcPr>
            <w:tcW w:w="3227" w:type="dxa"/>
            <w:tcBorders>
              <w:top w:val="single" w:sz="6" w:space="0" w:color="C3986D"/>
              <w:left w:val="single" w:sz="6" w:space="0" w:color="C3986D"/>
              <w:bottom w:val="single" w:sz="18" w:space="0" w:color="FFFFFF"/>
              <w:right w:val="nil"/>
            </w:tcBorders>
            <w:shd w:val="clear" w:color="auto" w:fill="C3986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5245" w:type="dxa"/>
            <w:tcBorders>
              <w:top w:val="single" w:sz="6" w:space="0" w:color="C3986D"/>
              <w:left w:val="nil"/>
              <w:bottom w:val="single" w:sz="18" w:space="0" w:color="FFFFFF"/>
              <w:right w:val="nil"/>
            </w:tcBorders>
            <w:shd w:val="clear" w:color="auto" w:fill="C3986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>Наименование инициативного проекта</w:t>
            </w:r>
          </w:p>
        </w:tc>
        <w:tc>
          <w:tcPr>
            <w:tcW w:w="1559" w:type="dxa"/>
            <w:tcBorders>
              <w:top w:val="single" w:sz="6" w:space="0" w:color="C3986D"/>
              <w:left w:val="nil"/>
              <w:bottom w:val="single" w:sz="18" w:space="0" w:color="FFFFFF"/>
              <w:right w:val="nil"/>
            </w:tcBorders>
            <w:shd w:val="clear" w:color="auto" w:fill="C3986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>Цена контракта</w:t>
            </w:r>
            <w:r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>тыс.</w:t>
            </w:r>
            <w:r w:rsidR="00ED0127"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  <w:r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>руб</w:t>
            </w:r>
            <w:r w:rsidR="00ED0127">
              <w:rPr>
                <w:rFonts w:eastAsia="Calibri"/>
                <w:b/>
                <w:bCs/>
                <w:color w:val="FFFFFF"/>
                <w:kern w:val="24"/>
                <w:sz w:val="28"/>
                <w:szCs w:val="28"/>
              </w:rPr>
              <w:t>.</w:t>
            </w:r>
          </w:p>
        </w:tc>
      </w:tr>
      <w:tr w:rsidR="009C3D15" w:rsidRPr="009C3D15" w:rsidTr="00631382">
        <w:trPr>
          <w:trHeight w:val="622"/>
        </w:trPr>
        <w:tc>
          <w:tcPr>
            <w:tcW w:w="3227" w:type="dxa"/>
            <w:tcBorders>
              <w:top w:val="single" w:sz="18" w:space="0" w:color="FFFFFF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Аевское сельское поселение</w:t>
            </w:r>
          </w:p>
        </w:tc>
        <w:tc>
          <w:tcPr>
            <w:tcW w:w="5245" w:type="dxa"/>
            <w:tcBorders>
              <w:top w:val="single" w:sz="18" w:space="0" w:color="FFFFFF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Благоустройство общественной территории по ул. Молодежная (парк)</w:t>
            </w:r>
          </w:p>
        </w:tc>
        <w:tc>
          <w:tcPr>
            <w:tcW w:w="1559" w:type="dxa"/>
            <w:tcBorders>
              <w:top w:val="single" w:sz="18" w:space="0" w:color="FFFFFF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 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176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,7</w:t>
            </w:r>
          </w:p>
        </w:tc>
      </w:tr>
      <w:tr w:rsidR="009C3D15" w:rsidRPr="009C3D15" w:rsidTr="00631382">
        <w:trPr>
          <w:trHeight w:val="992"/>
        </w:trPr>
        <w:tc>
          <w:tcPr>
            <w:tcW w:w="3227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Станов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с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кое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сельское поселение</w:t>
            </w:r>
          </w:p>
        </w:tc>
        <w:tc>
          <w:tcPr>
            <w:tcW w:w="5245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Благоустройство общественной территории «Обелиск воинам-землякам», ул. Школьная</w:t>
            </w:r>
          </w:p>
        </w:tc>
        <w:tc>
          <w:tcPr>
            <w:tcW w:w="1559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2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 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684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,7</w:t>
            </w:r>
          </w:p>
        </w:tc>
      </w:tr>
      <w:tr w:rsidR="009C3D15" w:rsidRPr="009C3D15" w:rsidTr="00631382">
        <w:trPr>
          <w:trHeight w:val="1151"/>
        </w:trPr>
        <w:tc>
          <w:tcPr>
            <w:tcW w:w="3227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Чебаклинское</w:t>
            </w:r>
            <w:r w:rsidR="00631382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сельское поселение</w:t>
            </w:r>
          </w:p>
        </w:tc>
        <w:tc>
          <w:tcPr>
            <w:tcW w:w="5245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Обустройство прилегающей территории к Чебаклинскому сельскому дому культуры (памятник)</w:t>
            </w:r>
          </w:p>
        </w:tc>
        <w:tc>
          <w:tcPr>
            <w:tcW w:w="1559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631382" w:rsidRDefault="009C3D15" w:rsidP="00631382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1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 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869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,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6</w:t>
            </w:r>
          </w:p>
        </w:tc>
      </w:tr>
      <w:tr w:rsidR="009C3D15" w:rsidRPr="009C3D15" w:rsidTr="00631382">
        <w:trPr>
          <w:trHeight w:val="1066"/>
        </w:trPr>
        <w:tc>
          <w:tcPr>
            <w:tcW w:w="3227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Уралинское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сельское поселение</w:t>
            </w:r>
          </w:p>
        </w:tc>
        <w:tc>
          <w:tcPr>
            <w:tcW w:w="5245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Обустройству прилегающей территории к Уралинскому сельскому дому культуры (памятник)</w:t>
            </w:r>
          </w:p>
        </w:tc>
        <w:tc>
          <w:tcPr>
            <w:tcW w:w="1559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 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302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,2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9C3D15" w:rsidRPr="009C3D15" w:rsidTr="00631382">
        <w:trPr>
          <w:trHeight w:val="1238"/>
        </w:trPr>
        <w:tc>
          <w:tcPr>
            <w:tcW w:w="3227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Большеуковский</w:t>
            </w:r>
            <w:r w:rsidR="00631382">
              <w:rPr>
                <w:rFonts w:ascii="Arial" w:hAnsi="Arial" w:cs="Arial"/>
                <w:sz w:val="36"/>
                <w:szCs w:val="36"/>
              </w:rPr>
              <w:t xml:space="preserve">  </w:t>
            </w:r>
            <w:r w:rsidR="00631382">
              <w:rPr>
                <w:rFonts w:eastAsia="Calibri"/>
                <w:color w:val="000000"/>
                <w:kern w:val="24"/>
                <w:sz w:val="28"/>
                <w:szCs w:val="28"/>
              </w:rPr>
              <w:t>МР</w:t>
            </w:r>
          </w:p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Детская школа искусств</w:t>
            </w:r>
          </w:p>
        </w:tc>
        <w:tc>
          <w:tcPr>
            <w:tcW w:w="5245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Обустройство прилегающей территории к Детской школе искусств</w:t>
            </w:r>
          </w:p>
        </w:tc>
        <w:tc>
          <w:tcPr>
            <w:tcW w:w="1559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 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303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,9</w:t>
            </w:r>
          </w:p>
        </w:tc>
      </w:tr>
      <w:tr w:rsidR="009C3D15" w:rsidRPr="009C3D15" w:rsidTr="00631382">
        <w:trPr>
          <w:trHeight w:val="1107"/>
        </w:trPr>
        <w:tc>
          <w:tcPr>
            <w:tcW w:w="3227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Большеуковский</w:t>
            </w:r>
            <w:r w:rsidR="00631382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 w:rsidR="00631382">
              <w:rPr>
                <w:rFonts w:eastAsia="Calibri"/>
                <w:color w:val="000000"/>
                <w:kern w:val="24"/>
                <w:sz w:val="28"/>
                <w:szCs w:val="28"/>
              </w:rPr>
              <w:t>МР</w:t>
            </w:r>
          </w:p>
          <w:p w:rsidR="009C3D15" w:rsidRPr="009C3D15" w:rsidRDefault="009C3D15" w:rsidP="00631382">
            <w:pPr>
              <w:spacing w:line="276" w:lineRule="auto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М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узей</w:t>
            </w:r>
          </w:p>
        </w:tc>
        <w:tc>
          <w:tcPr>
            <w:tcW w:w="5245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Обустройство прилегающих территорий к объектам социальной инфраструктуры в сфере культуры «Малая тропа»</w:t>
            </w:r>
          </w:p>
        </w:tc>
        <w:tc>
          <w:tcPr>
            <w:tcW w:w="1559" w:type="dxa"/>
            <w:tcBorders>
              <w:top w:val="single" w:sz="6" w:space="0" w:color="C3986D"/>
              <w:left w:val="single" w:sz="6" w:space="0" w:color="C3986D"/>
              <w:bottom w:val="single" w:sz="6" w:space="0" w:color="C3986D"/>
              <w:right w:val="single" w:sz="6" w:space="0" w:color="C3986D"/>
            </w:tcBorders>
            <w:shd w:val="clear" w:color="auto" w:fill="F3EAE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C3D15" w:rsidRPr="009C3D15" w:rsidRDefault="009C3D15" w:rsidP="009C3D15">
            <w:pPr>
              <w:spacing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 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304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,</w:t>
            </w:r>
            <w:r w:rsidRPr="009C3D15">
              <w:rPr>
                <w:rFonts w:eastAsia="Calibri"/>
                <w:color w:val="000000"/>
                <w:kern w:val="24"/>
                <w:sz w:val="28"/>
                <w:szCs w:val="28"/>
              </w:rPr>
              <w:t>7</w:t>
            </w:r>
          </w:p>
        </w:tc>
      </w:tr>
    </w:tbl>
    <w:p w:rsidR="0033688C" w:rsidRPr="003B5DD5" w:rsidRDefault="0033688C" w:rsidP="00B75B97">
      <w:pPr>
        <w:jc w:val="both"/>
        <w:rPr>
          <w:sz w:val="28"/>
          <w:szCs w:val="28"/>
          <w:highlight w:val="cyan"/>
        </w:rPr>
      </w:pPr>
    </w:p>
    <w:p w:rsidR="00600DC6" w:rsidRPr="003E7318" w:rsidRDefault="00600DC6" w:rsidP="005D2B51">
      <w:pPr>
        <w:shd w:val="clear" w:color="auto" w:fill="FFFFFF"/>
        <w:spacing w:line="271" w:lineRule="auto"/>
        <w:ind w:firstLine="567"/>
        <w:jc w:val="both"/>
        <w:rPr>
          <w:sz w:val="28"/>
          <w:szCs w:val="28"/>
        </w:rPr>
      </w:pPr>
      <w:r w:rsidRPr="003E7318">
        <w:rPr>
          <w:sz w:val="28"/>
          <w:szCs w:val="28"/>
        </w:rPr>
        <w:t xml:space="preserve">Ремонт дорог был осуществлен в </w:t>
      </w:r>
      <w:r w:rsidR="003E7318" w:rsidRPr="003E7318">
        <w:rPr>
          <w:sz w:val="28"/>
          <w:szCs w:val="28"/>
        </w:rPr>
        <w:t>дву</w:t>
      </w:r>
      <w:r w:rsidRPr="003E7318">
        <w:rPr>
          <w:sz w:val="28"/>
          <w:szCs w:val="28"/>
        </w:rPr>
        <w:t xml:space="preserve">х населенных пунктах района это с. </w:t>
      </w:r>
      <w:r w:rsidR="003E7318" w:rsidRPr="003E7318">
        <w:rPr>
          <w:sz w:val="28"/>
          <w:szCs w:val="28"/>
        </w:rPr>
        <w:t>Большие УКи и с.</w:t>
      </w:r>
      <w:r w:rsidR="000F680A">
        <w:rPr>
          <w:sz w:val="28"/>
          <w:szCs w:val="28"/>
        </w:rPr>
        <w:t xml:space="preserve"> </w:t>
      </w:r>
      <w:r w:rsidR="003E7318" w:rsidRPr="003E7318">
        <w:rPr>
          <w:sz w:val="28"/>
          <w:szCs w:val="28"/>
        </w:rPr>
        <w:t>Фирстово</w:t>
      </w:r>
      <w:r w:rsidRPr="003E7318">
        <w:rPr>
          <w:sz w:val="28"/>
          <w:szCs w:val="28"/>
        </w:rPr>
        <w:t xml:space="preserve"> общая сумма средств направленных на осуществление данного мероприятия составила 1</w:t>
      </w:r>
      <w:r w:rsidR="003E7318" w:rsidRPr="003E7318">
        <w:rPr>
          <w:sz w:val="28"/>
          <w:szCs w:val="28"/>
        </w:rPr>
        <w:t>2</w:t>
      </w:r>
      <w:r w:rsidRPr="003E7318">
        <w:rPr>
          <w:sz w:val="28"/>
          <w:szCs w:val="28"/>
        </w:rPr>
        <w:t> </w:t>
      </w:r>
      <w:r w:rsidR="003E7318" w:rsidRPr="003E7318">
        <w:rPr>
          <w:sz w:val="28"/>
          <w:szCs w:val="28"/>
        </w:rPr>
        <w:t>551</w:t>
      </w:r>
      <w:r w:rsidRPr="003E7318">
        <w:rPr>
          <w:sz w:val="28"/>
          <w:szCs w:val="28"/>
        </w:rPr>
        <w:t>,</w:t>
      </w:r>
      <w:r w:rsidR="003E7318" w:rsidRPr="003E7318">
        <w:rPr>
          <w:sz w:val="28"/>
          <w:szCs w:val="28"/>
        </w:rPr>
        <w:t>2</w:t>
      </w:r>
      <w:r w:rsidRPr="003E7318">
        <w:rPr>
          <w:sz w:val="28"/>
          <w:szCs w:val="28"/>
        </w:rPr>
        <w:t xml:space="preserve"> тыс. рублей. </w:t>
      </w:r>
    </w:p>
    <w:p w:rsidR="00B75B97" w:rsidRPr="00B75B97" w:rsidRDefault="00B75B97" w:rsidP="00B75B97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В целом по району было подготовлено 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t>20 котельных, заменено 3 отопительных котла, подготовлено 12,3 км тепловых сетей в двухтрубном исполнении,  подготовлено 81,</w:t>
      </w:r>
      <w:r w:rsidR="00C455AC">
        <w:rPr>
          <w:rFonts w:ascii="Times New Roman CYR" w:hAnsi="Times New Roman CYR" w:cs="Times New Roman CYR"/>
          <w:bCs/>
          <w:sz w:val="28"/>
          <w:szCs w:val="28"/>
        </w:rPr>
        <w:t>8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t xml:space="preserve"> км водопроводных сетей.</w:t>
      </w:r>
    </w:p>
    <w:p w:rsidR="00B75B97" w:rsidRPr="00B75B97" w:rsidRDefault="00B75B97" w:rsidP="00B75B97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75B97">
        <w:rPr>
          <w:rFonts w:ascii="Times New Roman CYR" w:hAnsi="Times New Roman CYR" w:cs="Times New Roman CYR"/>
          <w:bCs/>
          <w:sz w:val="28"/>
          <w:szCs w:val="28"/>
        </w:rPr>
        <w:t>Согласно плана мероприятий по подготовке к ра</w:t>
      </w:r>
      <w:r w:rsidR="003C2A9C">
        <w:rPr>
          <w:rFonts w:ascii="Times New Roman CYR" w:hAnsi="Times New Roman CYR" w:cs="Times New Roman CYR"/>
          <w:bCs/>
          <w:sz w:val="28"/>
          <w:szCs w:val="28"/>
        </w:rPr>
        <w:t>боте в отопительный период 2024-2025 годов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t xml:space="preserve"> теплоэнергетического и водопроводного хозяйства Большеуковского муниципального района Омской области объем финансирования 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lastRenderedPageBreak/>
        <w:t>составляет 3</w:t>
      </w:r>
      <w:r w:rsidR="00C455AC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t>006,0 тыс. рублей, в том числе 2</w:t>
      </w:r>
      <w:r w:rsidR="00C455AC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t>056,0 тыс. рублей средства ООО «Теплосервис».</w:t>
      </w:r>
    </w:p>
    <w:p w:rsidR="00B75B97" w:rsidRPr="00B75B97" w:rsidRDefault="00B75B97" w:rsidP="00B75B97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75B97">
        <w:rPr>
          <w:rFonts w:ascii="Times New Roman CYR" w:hAnsi="Times New Roman CYR" w:cs="Times New Roman CYR"/>
          <w:bCs/>
          <w:sz w:val="28"/>
          <w:szCs w:val="28"/>
        </w:rPr>
        <w:t>Из средств бюджета произведен текущий ремонт и обслуживание котельных и следующие мероприятия:</w:t>
      </w:r>
    </w:p>
    <w:p w:rsidR="00B75B97" w:rsidRPr="00B75B97" w:rsidRDefault="00B75B97" w:rsidP="00B75B97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75B97">
        <w:rPr>
          <w:rFonts w:ascii="Times New Roman CYR" w:hAnsi="Times New Roman CYR" w:cs="Times New Roman CYR"/>
          <w:bCs/>
          <w:sz w:val="28"/>
          <w:szCs w:val="28"/>
        </w:rPr>
        <w:t>- замена двух водогрейных отопительных котлов мощностью 1 МВт в котельной СКШИ (3</w:t>
      </w:r>
      <w:r w:rsidR="001C222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B75B97">
        <w:rPr>
          <w:rFonts w:ascii="Times New Roman CYR" w:hAnsi="Times New Roman CYR" w:cs="Times New Roman CYR"/>
          <w:bCs/>
          <w:sz w:val="28"/>
          <w:szCs w:val="28"/>
        </w:rPr>
        <w:t>000,0 тыс. рублей);</w:t>
      </w:r>
    </w:p>
    <w:p w:rsidR="00B75B97" w:rsidRDefault="00B75B97" w:rsidP="00B75B97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B75B97">
        <w:rPr>
          <w:rFonts w:ascii="Times New Roman CYR" w:hAnsi="Times New Roman CYR" w:cs="Times New Roman CYR"/>
          <w:bCs/>
          <w:sz w:val="28"/>
          <w:szCs w:val="28"/>
        </w:rPr>
        <w:t>- замена отопительного котла мощностью 0,15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МВт в котельной Д/С «Малыш»</w:t>
      </w:r>
      <w:r w:rsidR="006F30F8"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B75B97" w:rsidRDefault="00B75B97" w:rsidP="00B75B97">
      <w:pPr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 ремонт скважины на водозаборе с. Большие Уки (2</w:t>
      </w:r>
      <w:r w:rsidR="001C222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638,0 тыс. рублей)</w:t>
      </w:r>
      <w:r w:rsidR="006F30F8">
        <w:rPr>
          <w:rFonts w:ascii="Times New Roman CYR" w:hAnsi="Times New Roman CYR" w:cs="Times New Roman CYR"/>
          <w:bCs/>
          <w:sz w:val="28"/>
          <w:szCs w:val="28"/>
        </w:rPr>
        <w:t>;</w:t>
      </w:r>
    </w:p>
    <w:p w:rsidR="00B75B97" w:rsidRDefault="00B75B97" w:rsidP="00B75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автоматической станции подачи воды в д. Чаунино (200,0 тыс. рублей)</w:t>
      </w:r>
      <w:r w:rsidR="006F30F8">
        <w:rPr>
          <w:sz w:val="28"/>
          <w:szCs w:val="28"/>
        </w:rPr>
        <w:t>;</w:t>
      </w:r>
    </w:p>
    <w:p w:rsidR="00B75B97" w:rsidRDefault="00B75B97" w:rsidP="00B75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установка дымовых труб в котельных Уралинского СДК и Чебаклинского СДК</w:t>
      </w:r>
      <w:r w:rsidR="006F30F8">
        <w:rPr>
          <w:sz w:val="28"/>
          <w:szCs w:val="28"/>
        </w:rPr>
        <w:t>;</w:t>
      </w:r>
    </w:p>
    <w:p w:rsidR="00B75B97" w:rsidRDefault="00B75B97" w:rsidP="00B75B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текущем году запланирована замена котла в Фирстовской котельной и установка станции очистки воды в с. Большие Уки (5</w:t>
      </w:r>
      <w:r w:rsidR="001C2223">
        <w:rPr>
          <w:sz w:val="28"/>
          <w:szCs w:val="28"/>
        </w:rPr>
        <w:t xml:space="preserve"> </w:t>
      </w:r>
      <w:r>
        <w:rPr>
          <w:sz w:val="28"/>
          <w:szCs w:val="28"/>
        </w:rPr>
        <w:t>790,0 тыс. рублей)</w:t>
      </w:r>
      <w:r w:rsidR="006F30F8">
        <w:rPr>
          <w:sz w:val="28"/>
          <w:szCs w:val="28"/>
        </w:rPr>
        <w:t>.</w:t>
      </w:r>
    </w:p>
    <w:p w:rsidR="001C2223" w:rsidRDefault="001C2223" w:rsidP="008C17FD">
      <w:pPr>
        <w:jc w:val="right"/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1C2223" w:rsidRDefault="001C2223" w:rsidP="006E0E49">
      <w:pPr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0B2D3E" w:rsidRDefault="000B2D3E" w:rsidP="008C17FD">
      <w:pPr>
        <w:jc w:val="right"/>
        <w:rPr>
          <w:szCs w:val="28"/>
        </w:rPr>
      </w:pPr>
    </w:p>
    <w:p w:rsidR="00BF0767" w:rsidRDefault="00BF0767" w:rsidP="008C17FD">
      <w:pPr>
        <w:jc w:val="right"/>
        <w:rPr>
          <w:szCs w:val="28"/>
        </w:rPr>
      </w:pPr>
    </w:p>
    <w:p w:rsidR="001C2223" w:rsidRDefault="001C2223" w:rsidP="008C17FD">
      <w:pPr>
        <w:jc w:val="right"/>
        <w:rPr>
          <w:szCs w:val="28"/>
        </w:rPr>
      </w:pPr>
    </w:p>
    <w:p w:rsidR="008C17FD" w:rsidRPr="00B0551A" w:rsidRDefault="008C17FD" w:rsidP="008C17FD">
      <w:pPr>
        <w:jc w:val="right"/>
        <w:rPr>
          <w:szCs w:val="28"/>
        </w:rPr>
      </w:pPr>
      <w:r w:rsidRPr="00B0551A">
        <w:rPr>
          <w:szCs w:val="28"/>
        </w:rPr>
        <w:lastRenderedPageBreak/>
        <w:t>Приложение</w:t>
      </w:r>
    </w:p>
    <w:p w:rsidR="008C17FD" w:rsidRPr="00B0551A" w:rsidRDefault="008C17FD" w:rsidP="008C17FD">
      <w:pPr>
        <w:jc w:val="right"/>
        <w:rPr>
          <w:szCs w:val="28"/>
        </w:rPr>
      </w:pPr>
      <w:r w:rsidRPr="00B0551A">
        <w:rPr>
          <w:szCs w:val="28"/>
        </w:rPr>
        <w:t>к постановлению</w:t>
      </w:r>
      <w:r w:rsidR="00B823DA" w:rsidRPr="00B0551A">
        <w:rPr>
          <w:szCs w:val="28"/>
        </w:rPr>
        <w:t>Администрации</w:t>
      </w:r>
    </w:p>
    <w:p w:rsidR="008C17FD" w:rsidRPr="00B0551A" w:rsidRDefault="008C17FD" w:rsidP="008C17FD">
      <w:pPr>
        <w:jc w:val="right"/>
        <w:rPr>
          <w:szCs w:val="28"/>
        </w:rPr>
      </w:pPr>
      <w:r w:rsidRPr="00B0551A">
        <w:rPr>
          <w:szCs w:val="28"/>
        </w:rPr>
        <w:t>Большеуковского муниципального района</w:t>
      </w:r>
    </w:p>
    <w:p w:rsidR="008C17FD" w:rsidRPr="00B0551A" w:rsidRDefault="008C17FD" w:rsidP="008C17FD">
      <w:pPr>
        <w:jc w:val="right"/>
        <w:rPr>
          <w:szCs w:val="28"/>
        </w:rPr>
      </w:pPr>
      <w:r w:rsidRPr="00B0551A">
        <w:rPr>
          <w:szCs w:val="28"/>
        </w:rPr>
        <w:t>Омской области</w:t>
      </w:r>
    </w:p>
    <w:p w:rsidR="00611927" w:rsidRDefault="0051097F" w:rsidP="00A95A9D">
      <w:pPr>
        <w:jc w:val="right"/>
        <w:rPr>
          <w:szCs w:val="28"/>
        </w:rPr>
      </w:pPr>
      <w:r w:rsidRPr="00B0551A">
        <w:rPr>
          <w:szCs w:val="28"/>
        </w:rPr>
        <w:t xml:space="preserve">от </w:t>
      </w:r>
      <w:r w:rsidR="00896329" w:rsidRPr="00B0551A">
        <w:rPr>
          <w:szCs w:val="28"/>
        </w:rPr>
        <w:t>«</w:t>
      </w:r>
      <w:r w:rsidR="00F34ABA">
        <w:rPr>
          <w:szCs w:val="28"/>
        </w:rPr>
        <w:t>28</w:t>
      </w:r>
      <w:r w:rsidR="00896329" w:rsidRPr="00B0551A">
        <w:rPr>
          <w:szCs w:val="28"/>
        </w:rPr>
        <w:t>»</w:t>
      </w:r>
      <w:r w:rsidR="00CE5253" w:rsidRPr="00B0551A">
        <w:rPr>
          <w:szCs w:val="28"/>
        </w:rPr>
        <w:t xml:space="preserve">  октября 20</w:t>
      </w:r>
      <w:r w:rsidR="007514CD" w:rsidRPr="00B0551A">
        <w:rPr>
          <w:szCs w:val="28"/>
        </w:rPr>
        <w:t>2</w:t>
      </w:r>
      <w:r w:rsidR="001C2223">
        <w:rPr>
          <w:szCs w:val="28"/>
        </w:rPr>
        <w:t>4</w:t>
      </w:r>
      <w:r w:rsidR="008C17FD" w:rsidRPr="00B0551A">
        <w:rPr>
          <w:szCs w:val="28"/>
        </w:rPr>
        <w:t xml:space="preserve"> г</w:t>
      </w:r>
      <w:r w:rsidR="00B823DA" w:rsidRPr="00B0551A">
        <w:rPr>
          <w:szCs w:val="28"/>
        </w:rPr>
        <w:t>. №</w:t>
      </w:r>
      <w:r w:rsidR="00F34ABA">
        <w:rPr>
          <w:szCs w:val="28"/>
        </w:rPr>
        <w:t xml:space="preserve"> 126</w:t>
      </w:r>
      <w:r w:rsidR="003A3685" w:rsidRPr="00B0551A">
        <w:rPr>
          <w:szCs w:val="28"/>
        </w:rPr>
        <w:t>-</w:t>
      </w:r>
      <w:r w:rsidR="008C17FD" w:rsidRPr="00B0551A">
        <w:rPr>
          <w:szCs w:val="28"/>
        </w:rPr>
        <w:t>п</w:t>
      </w:r>
    </w:p>
    <w:p w:rsidR="00A95A9D" w:rsidRPr="00B0551A" w:rsidRDefault="00A95A9D" w:rsidP="00A95A9D">
      <w:pPr>
        <w:jc w:val="right"/>
        <w:rPr>
          <w:szCs w:val="28"/>
        </w:rPr>
      </w:pPr>
    </w:p>
    <w:p w:rsidR="008C17FD" w:rsidRPr="00B0551A" w:rsidRDefault="008C17FD" w:rsidP="008C17FD">
      <w:pPr>
        <w:pStyle w:val="ConsPlusTitle"/>
        <w:jc w:val="center"/>
        <w:rPr>
          <w:b w:val="0"/>
        </w:rPr>
      </w:pPr>
      <w:r w:rsidRPr="00B0551A">
        <w:rPr>
          <w:b w:val="0"/>
        </w:rPr>
        <w:t>ПРОГНОЗ</w:t>
      </w:r>
    </w:p>
    <w:p w:rsidR="008C17FD" w:rsidRDefault="008C17FD" w:rsidP="00A95A9D">
      <w:pPr>
        <w:pStyle w:val="ConsPlusTitle"/>
        <w:jc w:val="center"/>
        <w:rPr>
          <w:b w:val="0"/>
        </w:rPr>
      </w:pPr>
      <w:r w:rsidRPr="00B0551A">
        <w:rPr>
          <w:b w:val="0"/>
        </w:rPr>
        <w:t>социально-экономического развития Большеуковского муниципального района Омской области на 20</w:t>
      </w:r>
      <w:r w:rsidR="00C34905" w:rsidRPr="00B0551A">
        <w:rPr>
          <w:b w:val="0"/>
        </w:rPr>
        <w:t>2</w:t>
      </w:r>
      <w:r w:rsidR="001C2223">
        <w:rPr>
          <w:b w:val="0"/>
        </w:rPr>
        <w:t>5</w:t>
      </w:r>
      <w:r w:rsidR="00DE77D7" w:rsidRPr="00B0551A">
        <w:rPr>
          <w:b w:val="0"/>
        </w:rPr>
        <w:t>-</w:t>
      </w:r>
      <w:r w:rsidR="006732DD" w:rsidRPr="00B0551A">
        <w:rPr>
          <w:b w:val="0"/>
        </w:rPr>
        <w:t xml:space="preserve"> 20</w:t>
      </w:r>
      <w:r w:rsidR="00284268" w:rsidRPr="00B0551A">
        <w:rPr>
          <w:b w:val="0"/>
        </w:rPr>
        <w:t>2</w:t>
      </w:r>
      <w:r w:rsidR="001C2223">
        <w:rPr>
          <w:b w:val="0"/>
        </w:rPr>
        <w:t>7</w:t>
      </w:r>
      <w:r w:rsidR="005E3C28" w:rsidRPr="00B0551A">
        <w:rPr>
          <w:b w:val="0"/>
        </w:rPr>
        <w:t xml:space="preserve"> годы</w:t>
      </w:r>
    </w:p>
    <w:p w:rsidR="00AE2F6C" w:rsidRPr="00B0551A" w:rsidRDefault="00AE2F6C" w:rsidP="00A95A9D">
      <w:pPr>
        <w:pStyle w:val="ConsPlusTitle"/>
        <w:jc w:val="center"/>
        <w:rPr>
          <w:b w:val="0"/>
        </w:rPr>
      </w:pPr>
    </w:p>
    <w:p w:rsidR="008C17FD" w:rsidRPr="00B0551A" w:rsidRDefault="008C17FD" w:rsidP="008C17FD">
      <w:pPr>
        <w:jc w:val="center"/>
        <w:rPr>
          <w:sz w:val="28"/>
          <w:szCs w:val="28"/>
        </w:rPr>
      </w:pPr>
      <w:r w:rsidRPr="00B0551A">
        <w:rPr>
          <w:sz w:val="28"/>
          <w:szCs w:val="28"/>
        </w:rPr>
        <w:t>Раздел 1. Основные показатели прогноза социально-экономического развития Большеуковского муниципального района</w:t>
      </w:r>
      <w:r w:rsidRPr="00B0551A">
        <w:rPr>
          <w:caps/>
          <w:sz w:val="28"/>
          <w:szCs w:val="28"/>
        </w:rPr>
        <w:t xml:space="preserve"> О</w:t>
      </w:r>
      <w:r w:rsidRPr="00B0551A">
        <w:rPr>
          <w:sz w:val="28"/>
          <w:szCs w:val="28"/>
        </w:rPr>
        <w:t>мской области</w:t>
      </w:r>
    </w:p>
    <w:p w:rsidR="008C17FD" w:rsidRPr="00B0551A" w:rsidRDefault="00E31CB0" w:rsidP="008C17FD">
      <w:pPr>
        <w:jc w:val="center"/>
        <w:rPr>
          <w:sz w:val="28"/>
          <w:szCs w:val="28"/>
        </w:rPr>
      </w:pPr>
      <w:r w:rsidRPr="00B0551A">
        <w:rPr>
          <w:sz w:val="28"/>
          <w:szCs w:val="28"/>
        </w:rPr>
        <w:t>на 20</w:t>
      </w:r>
      <w:r w:rsidR="007514CD" w:rsidRPr="00B0551A">
        <w:rPr>
          <w:sz w:val="28"/>
          <w:szCs w:val="28"/>
        </w:rPr>
        <w:t>2</w:t>
      </w:r>
      <w:r w:rsidR="001C2223">
        <w:rPr>
          <w:sz w:val="28"/>
          <w:szCs w:val="28"/>
        </w:rPr>
        <w:t>5</w:t>
      </w:r>
      <w:r w:rsidRPr="00B0551A">
        <w:rPr>
          <w:sz w:val="28"/>
          <w:szCs w:val="28"/>
        </w:rPr>
        <w:t xml:space="preserve"> год и на период до 20</w:t>
      </w:r>
      <w:r w:rsidR="00284268" w:rsidRPr="00B0551A">
        <w:rPr>
          <w:sz w:val="28"/>
          <w:szCs w:val="28"/>
        </w:rPr>
        <w:t>2</w:t>
      </w:r>
      <w:r w:rsidR="001C2223">
        <w:rPr>
          <w:sz w:val="28"/>
          <w:szCs w:val="28"/>
        </w:rPr>
        <w:t>7</w:t>
      </w:r>
      <w:r w:rsidR="008C17FD" w:rsidRPr="00B0551A">
        <w:rPr>
          <w:sz w:val="28"/>
          <w:szCs w:val="28"/>
        </w:rPr>
        <w:t xml:space="preserve"> года</w:t>
      </w:r>
    </w:p>
    <w:tbl>
      <w:tblPr>
        <w:tblW w:w="11003" w:type="dxa"/>
        <w:tblInd w:w="-612" w:type="dxa"/>
        <w:tblLayout w:type="fixed"/>
        <w:tblLook w:val="04A0"/>
      </w:tblPr>
      <w:tblGrid>
        <w:gridCol w:w="3697"/>
        <w:gridCol w:w="1418"/>
        <w:gridCol w:w="1134"/>
        <w:gridCol w:w="937"/>
        <w:gridCol w:w="900"/>
        <w:gridCol w:w="885"/>
        <w:gridCol w:w="1132"/>
        <w:gridCol w:w="900"/>
      </w:tblGrid>
      <w:tr w:rsidR="000458E0" w:rsidRPr="00B0551A" w:rsidTr="000B2D3E">
        <w:trPr>
          <w:trHeight w:val="307"/>
          <w:tblHeader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>
            <w:pPr>
              <w:jc w:val="center"/>
            </w:pPr>
            <w:r w:rsidRPr="00B0551A"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 w:rsidP="00A95A9D">
            <w:r w:rsidRPr="00B0551A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E0" w:rsidRPr="00B0551A" w:rsidRDefault="00746CE5" w:rsidP="00A95A9D">
            <w:r w:rsidRPr="00B0551A">
              <w:t>20</w:t>
            </w:r>
            <w:r w:rsidR="0053229B" w:rsidRPr="00B0551A">
              <w:t>2</w:t>
            </w:r>
            <w:r w:rsidR="001C2223">
              <w:t>3</w:t>
            </w:r>
            <w:r w:rsidR="000458E0" w:rsidRPr="00B0551A">
              <w:t>год отчет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 w:rsidP="001C2223">
            <w:pPr>
              <w:ind w:left="-62" w:right="-108"/>
              <w:jc w:val="center"/>
            </w:pPr>
            <w:r w:rsidRPr="00B0551A">
              <w:t>20</w:t>
            </w:r>
            <w:r w:rsidR="007514CD" w:rsidRPr="00B0551A">
              <w:t>2</w:t>
            </w:r>
            <w:r w:rsidR="001C2223">
              <w:t>4</w:t>
            </w:r>
            <w:r w:rsidRPr="00B0551A">
              <w:t>год оценка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 w:rsidP="001C2223">
            <w:pPr>
              <w:jc w:val="center"/>
            </w:pPr>
            <w:r w:rsidRPr="00B0551A">
              <w:t>20</w:t>
            </w:r>
            <w:r w:rsidR="00C34905" w:rsidRPr="00B0551A">
              <w:t>2</w:t>
            </w:r>
            <w:r w:rsidR="001C2223">
              <w:t>5</w:t>
            </w:r>
            <w:r w:rsidRPr="00B0551A">
              <w:t xml:space="preserve"> год            прогноз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E0" w:rsidRPr="00B0551A" w:rsidRDefault="00746CE5" w:rsidP="001C2223">
            <w:pPr>
              <w:ind w:left="-30" w:right="-108"/>
              <w:jc w:val="center"/>
            </w:pPr>
            <w:r w:rsidRPr="00B0551A">
              <w:t>202</w:t>
            </w:r>
            <w:r w:rsidR="001C2223">
              <w:t>6</w:t>
            </w:r>
            <w:r w:rsidR="000458E0" w:rsidRPr="00B0551A">
              <w:t xml:space="preserve"> год прогноз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 w:rsidP="001C2223">
            <w:pPr>
              <w:ind w:left="-108" w:right="-60"/>
              <w:jc w:val="center"/>
            </w:pPr>
            <w:r w:rsidRPr="00B0551A">
              <w:t>20</w:t>
            </w:r>
            <w:r w:rsidR="00746CE5" w:rsidRPr="00B0551A">
              <w:t>2</w:t>
            </w:r>
            <w:r w:rsidR="001C2223">
              <w:t xml:space="preserve">7 </w:t>
            </w:r>
            <w:r w:rsidRPr="00B0551A">
              <w:t>год прогноз</w:t>
            </w:r>
          </w:p>
        </w:tc>
      </w:tr>
      <w:tr w:rsidR="000458E0" w:rsidRPr="00B0551A" w:rsidTr="000B2D3E">
        <w:trPr>
          <w:trHeight w:val="275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E0" w:rsidRPr="00B0551A" w:rsidRDefault="000458E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E0" w:rsidRPr="00B0551A" w:rsidRDefault="000458E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E0" w:rsidRPr="00B0551A" w:rsidRDefault="000458E0"/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E0" w:rsidRPr="00B0551A" w:rsidRDefault="000458E0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>
            <w:pPr>
              <w:jc w:val="center"/>
            </w:pPr>
            <w:r w:rsidRPr="00B0551A">
              <w:t>1 вар</w:t>
            </w:r>
            <w:r w:rsidR="0053229B" w:rsidRPr="00B0551A">
              <w:t>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8E0" w:rsidRPr="00B0551A" w:rsidRDefault="000458E0">
            <w:pPr>
              <w:jc w:val="center"/>
            </w:pPr>
            <w:r w:rsidRPr="00B0551A">
              <w:t>2 вар</w:t>
            </w:r>
            <w:r w:rsidR="0053229B" w:rsidRPr="00B0551A">
              <w:t>.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E0" w:rsidRPr="00B0551A" w:rsidRDefault="000458E0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8E0" w:rsidRPr="00B0551A" w:rsidRDefault="000458E0"/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Население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352914" w:rsidP="009613A3">
            <w:pPr>
              <w:jc w:val="center"/>
            </w:pPr>
            <w:r>
              <w:t>5838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352914" w:rsidP="009613A3">
            <w:pPr>
              <w:jc w:val="center"/>
            </w:pPr>
            <w:r>
              <w:t>5750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5700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5750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5650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5600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spacing w:line="271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Естественный прирост</w:t>
            </w:r>
            <w:r w:rsidR="00A75D6A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(убыль) населения в расчете на 1000 жителей,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352914" w:rsidP="009613A3">
            <w:pPr>
              <w:jc w:val="center"/>
            </w:pPr>
            <w:r>
              <w:t>-11,9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352914" w:rsidP="009613A3">
            <w:pPr>
              <w:jc w:val="center"/>
            </w:pPr>
            <w:r>
              <w:t>-10,0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-10,0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-10,0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-10,0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352914" w:rsidP="009613A3">
            <w:pPr>
              <w:jc w:val="center"/>
            </w:pPr>
            <w:r>
              <w:t>-10,0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Уровень общей безработицы, % к экономически активному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E563AC" w:rsidP="009613A3">
            <w:pPr>
              <w:jc w:val="center"/>
            </w:pPr>
            <w:r>
              <w:t>14,6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E563AC" w:rsidP="009613A3">
            <w:pPr>
              <w:jc w:val="center"/>
            </w:pPr>
            <w:r>
              <w:t>14,5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14,5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14,0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13,0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12,0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Число зарегистрированных безработных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265025" w:rsidP="009613A3">
            <w:pPr>
              <w:jc w:val="center"/>
            </w:pPr>
            <w:r>
              <w:t>102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265025" w:rsidP="009613A3">
            <w:pPr>
              <w:jc w:val="center"/>
            </w:pPr>
            <w: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265025" w:rsidP="009613A3">
            <w:pPr>
              <w:jc w:val="center"/>
            </w:pPr>
            <w: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265025" w:rsidP="009613A3">
            <w:pPr>
              <w:jc w:val="center"/>
            </w:pPr>
            <w:r>
              <w:t>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265025" w:rsidP="009613A3">
            <w:pPr>
              <w:jc w:val="center"/>
            </w:pPr>
            <w: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265025" w:rsidP="009613A3">
            <w:pPr>
              <w:jc w:val="center"/>
            </w:pPr>
            <w:r>
              <w:t>85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spacing w:line="271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Инвестиции в основной капитал (без субъектов малого предпринимательства)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тыс.</w:t>
            </w:r>
            <w:r w:rsidR="00A95A9D">
              <w:t xml:space="preserve"> </w:t>
            </w:r>
            <w: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E563AC" w:rsidP="009613A3">
            <w:pPr>
              <w:jc w:val="center"/>
            </w:pPr>
            <w:r>
              <w:t>64 113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E563AC" w:rsidP="009613A3">
            <w:pPr>
              <w:jc w:val="center"/>
            </w:pPr>
            <w:r>
              <w:t>65 000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65 000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60 000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0E1DF2" w:rsidP="009613A3">
            <w:pPr>
              <w:jc w:val="center"/>
            </w:pPr>
            <w:r>
              <w:t>65 000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0E1DF2" w:rsidP="009613A3">
            <w:pPr>
              <w:jc w:val="center"/>
            </w:pPr>
            <w:r>
              <w:t>65 000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Ввод в эксплуатацию жилых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0603A7">
            <w:pPr>
              <w:jc w:val="center"/>
            </w:pPr>
            <w:r>
              <w:t>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E563AC" w:rsidP="009613A3">
            <w:pPr>
              <w:jc w:val="center"/>
            </w:pPr>
            <w:r>
              <w:t>700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E563AC" w:rsidP="009613A3">
            <w:pPr>
              <w:jc w:val="center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650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700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E563AC" w:rsidP="009613A3">
            <w:pPr>
              <w:jc w:val="center"/>
            </w:pPr>
            <w:r>
              <w:t>650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3A3" w:rsidRDefault="009613A3" w:rsidP="009613A3">
            <w:pPr>
              <w:pStyle w:val="ae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Среднемесячная номинальная начисленная заработная плата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0E1DF2" w:rsidP="009613A3">
            <w:pPr>
              <w:jc w:val="center"/>
            </w:pPr>
            <w:r>
              <w:t>37 931,5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0E1DF2" w:rsidP="009613A3">
            <w:pPr>
              <w:jc w:val="center"/>
            </w:pPr>
            <w:r>
              <w:t>43295,0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0E1DF2" w:rsidP="009613A3">
            <w:pPr>
              <w:jc w:val="center"/>
            </w:pPr>
            <w:r>
              <w:t>45 500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0E1DF2" w:rsidP="000E1DF2">
            <w:pPr>
              <w:jc w:val="center"/>
            </w:pPr>
            <w:r>
              <w:t>47 700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0E1DF2" w:rsidP="009613A3">
            <w:pPr>
              <w:jc w:val="center"/>
            </w:pPr>
            <w:r>
              <w:t>50 200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0E1DF2" w:rsidP="009613A3">
            <w:pPr>
              <w:jc w:val="center"/>
            </w:pPr>
            <w:r>
              <w:t>52 600</w:t>
            </w:r>
          </w:p>
        </w:tc>
      </w:tr>
      <w:tr w:rsidR="000603A7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3A7" w:rsidRDefault="000603A7" w:rsidP="009613A3">
            <w:pPr>
              <w:pStyle w:val="ae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Численность населения, занятых в экономике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0603A7">
            <w:r w:rsidRPr="00A70940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Pr="00387ABC" w:rsidRDefault="00364D25" w:rsidP="009613A3">
            <w:pPr>
              <w:jc w:val="center"/>
            </w:pPr>
            <w:r>
              <w:t>2 741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Pr="00387ABC" w:rsidRDefault="00364D25" w:rsidP="00364D25">
            <w:pPr>
              <w:jc w:val="center"/>
            </w:pPr>
            <w:r>
              <w:t>2 759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364D25" w:rsidP="009613A3">
            <w:pPr>
              <w:jc w:val="center"/>
            </w:pPr>
            <w:r>
              <w:t>2 742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364D25" w:rsidP="009613A3">
            <w:pPr>
              <w:jc w:val="center"/>
            </w:pPr>
            <w:r>
              <w:t>2 700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364D25" w:rsidP="009613A3">
            <w:pPr>
              <w:jc w:val="center"/>
            </w:pPr>
            <w:r>
              <w:t>2 700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364D25" w:rsidP="00364D25">
            <w:pPr>
              <w:jc w:val="center"/>
            </w:pPr>
            <w:r>
              <w:t>2 700</w:t>
            </w:r>
          </w:p>
        </w:tc>
      </w:tr>
      <w:tr w:rsidR="000603A7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3A7" w:rsidRDefault="000603A7" w:rsidP="009613A3">
            <w:pPr>
              <w:pStyle w:val="ae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Численность экономически активного населения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0603A7">
            <w:r w:rsidRPr="00A70940"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Pr="00387ABC" w:rsidRDefault="00364D25" w:rsidP="00A11C31">
            <w:pPr>
              <w:jc w:val="center"/>
            </w:pPr>
            <w:r>
              <w:t xml:space="preserve">2 </w:t>
            </w:r>
            <w:r w:rsidR="00A11C31">
              <w:t>964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Pr="00387ABC" w:rsidRDefault="00A11C31" w:rsidP="00A11C31">
            <w:pPr>
              <w:jc w:val="center"/>
            </w:pPr>
            <w:r>
              <w:t>2 984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2 804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2 792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2 798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2 801</w:t>
            </w:r>
          </w:p>
        </w:tc>
      </w:tr>
      <w:tr w:rsidR="000603A7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3A7" w:rsidRDefault="001D4426" w:rsidP="001D4426">
            <w:pPr>
              <w:pStyle w:val="1"/>
              <w:widowControl w:val="0"/>
              <w:shd w:val="clear" w:color="auto" w:fill="auto"/>
              <w:tabs>
                <w:tab w:val="left" w:pos="2746"/>
              </w:tabs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1D4426">
              <w:rPr>
                <w:sz w:val="22"/>
                <w:szCs w:val="22"/>
              </w:rPr>
              <w:t>Удельный вес населения, участвующего в культурно – досуговых мероприятиях и в работе любительских</w:t>
            </w:r>
            <w:r>
              <w:rPr>
                <w:sz w:val="22"/>
                <w:szCs w:val="22"/>
              </w:rPr>
              <w:t xml:space="preserve"> объединений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1D4426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Pr="00387ABC" w:rsidRDefault="001D4426" w:rsidP="009613A3">
            <w:pPr>
              <w:jc w:val="center"/>
            </w:pPr>
            <w:r>
              <w:t>12,8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Pr="00387ABC" w:rsidRDefault="001D4426" w:rsidP="009613A3">
            <w:pPr>
              <w:jc w:val="center"/>
            </w:pPr>
            <w:r>
              <w:t>12,9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13,0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13,0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13,2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03A7" w:rsidRDefault="001D4426" w:rsidP="009613A3">
            <w:pPr>
              <w:jc w:val="center"/>
            </w:pPr>
            <w:r>
              <w:t>13,6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>
              <w:rPr>
                <w:color w:val="333438"/>
                <w:sz w:val="22"/>
                <w:szCs w:val="22"/>
                <w:lang w:bidi="ru-RU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1D4426" w:rsidP="009613A3">
            <w:pPr>
              <w:jc w:val="center"/>
            </w:pPr>
            <w:r>
              <w:t>49,5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1D4426" w:rsidP="009613A3">
            <w:pPr>
              <w:jc w:val="center"/>
            </w:pPr>
            <w:r>
              <w:t>55,0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1D4426" w:rsidP="009613A3">
            <w:pPr>
              <w:jc w:val="center"/>
            </w:pPr>
            <w:r>
              <w:t>57,5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1D4426" w:rsidP="009613A3">
            <w:pPr>
              <w:jc w:val="center"/>
            </w:pPr>
            <w:r>
              <w:t>58,0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1D4426" w:rsidP="009613A3">
            <w:pPr>
              <w:jc w:val="center"/>
            </w:pPr>
            <w:r>
              <w:t>60,0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Default="001D4426" w:rsidP="009613A3">
            <w:pPr>
              <w:jc w:val="center"/>
            </w:pPr>
            <w:r>
              <w:t>62,0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>Количество муниципальных образований,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0603A7" w:rsidP="009613A3">
            <w:pPr>
              <w:jc w:val="center"/>
            </w:pPr>
            <w: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  <w:p w:rsidR="009613A3" w:rsidRPr="00387ABC" w:rsidRDefault="009613A3" w:rsidP="009613A3">
            <w:pPr>
              <w:jc w:val="center"/>
            </w:pP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 xml:space="preserve">в том числе по типам: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center"/>
            </w:pPr>
            <w:r w:rsidRPr="00B0551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387ABC" w:rsidRDefault="009613A3" w:rsidP="009613A3">
            <w:r w:rsidRPr="00387ABC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387ABC" w:rsidRDefault="009613A3" w:rsidP="009613A3">
            <w:r w:rsidRPr="00387ABC">
              <w:t> 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>муниципальные районы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center"/>
            </w:pPr>
            <w:r w:rsidRPr="00B0551A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>городские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center"/>
            </w:pPr>
            <w:r w:rsidRPr="00B0551A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>городские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center"/>
            </w:pPr>
            <w:r w:rsidRPr="00B0551A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</w:tr>
      <w:tr w:rsidR="009613A3" w:rsidRPr="00901154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>сельские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center"/>
            </w:pPr>
            <w:r w:rsidRPr="00B0551A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0</w:t>
            </w:r>
          </w:p>
        </w:tc>
      </w:tr>
      <w:tr w:rsidR="009613A3" w:rsidRPr="00901154" w:rsidTr="000B2D3E">
        <w:trPr>
          <w:trHeight w:val="29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both"/>
            </w:pPr>
            <w:r w:rsidRPr="00B0551A">
              <w:t xml:space="preserve">Количество муниципальных образований, имеющих утвержденные границы </w:t>
            </w:r>
            <w:r w:rsidRPr="00B0551A">
              <w:lastRenderedPageBreak/>
              <w:t xml:space="preserve">территорий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0551A" w:rsidRDefault="009613A3" w:rsidP="009613A3">
            <w:pPr>
              <w:jc w:val="center"/>
            </w:pPr>
            <w:r w:rsidRPr="00B0551A">
              <w:lastRenderedPageBreak/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 w:rsidRPr="00387ABC"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387ABC" w:rsidRDefault="009613A3" w:rsidP="009613A3">
            <w:pPr>
              <w:jc w:val="center"/>
            </w:pPr>
            <w:r>
              <w:t>1</w:t>
            </w:r>
          </w:p>
          <w:p w:rsidR="009613A3" w:rsidRPr="00387ABC" w:rsidRDefault="009613A3" w:rsidP="009613A3">
            <w:pPr>
              <w:jc w:val="center"/>
            </w:pPr>
          </w:p>
        </w:tc>
      </w:tr>
      <w:tr w:rsidR="009613A3" w:rsidRPr="006F260E" w:rsidTr="000B2D3E">
        <w:trPr>
          <w:trHeight w:val="3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both"/>
            </w:pPr>
            <w:r w:rsidRPr="00B10D8C">
              <w:lastRenderedPageBreak/>
              <w:t>Количество организаций, зарегистрированных на территории муниципальных образований,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center"/>
            </w:pPr>
            <w:r w:rsidRPr="00B10D8C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70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62</w:t>
            </w:r>
          </w:p>
        </w:tc>
      </w:tr>
      <w:tr w:rsidR="009613A3" w:rsidRPr="006F260E" w:rsidTr="000B2D3E">
        <w:trPr>
          <w:trHeight w:val="34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both"/>
            </w:pPr>
            <w:r w:rsidRPr="00B10D8C">
              <w:t>в том числе: количество  организаций муниципальной формы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center"/>
            </w:pPr>
            <w:r w:rsidRPr="00B10D8C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34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26</w:t>
            </w:r>
          </w:p>
        </w:tc>
      </w:tr>
      <w:tr w:rsidR="009613A3" w:rsidRPr="006F260E" w:rsidTr="000B2D3E">
        <w:trPr>
          <w:trHeight w:val="5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both"/>
            </w:pPr>
            <w:r w:rsidRPr="00B10D8C">
              <w:t xml:space="preserve"> Количество индивидуальных предпринимателей, зарегистрированных на территории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center"/>
            </w:pPr>
            <w:r w:rsidRPr="00B10D8C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94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109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>
            <w:pPr>
              <w:jc w:val="center"/>
            </w:pPr>
            <w:r w:rsidRPr="00B10D8C">
              <w:t>110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both"/>
              <w:rPr>
                <w:b/>
                <w:bCs/>
              </w:rPr>
            </w:pPr>
            <w:r w:rsidRPr="00B10D8C">
              <w:rPr>
                <w:b/>
                <w:bCs/>
              </w:rPr>
              <w:t>Бюджет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B10D8C" w:rsidRDefault="009613A3" w:rsidP="009613A3">
            <w:pPr>
              <w:jc w:val="center"/>
            </w:pPr>
            <w:r w:rsidRPr="00B10D8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/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/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/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13A3" w:rsidRPr="00B10D8C" w:rsidRDefault="009613A3" w:rsidP="009613A3"/>
        </w:tc>
      </w:tr>
      <w:tr w:rsidR="009613A3" w:rsidRPr="006F260E" w:rsidTr="000B2D3E">
        <w:trPr>
          <w:trHeight w:val="40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Доходы,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  <w:r w:rsidRPr="00A1603C">
              <w:t>395,6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254FD0" w:rsidRDefault="009613A3" w:rsidP="009613A3">
            <w:pPr>
              <w:jc w:val="center"/>
            </w:pPr>
            <w:r w:rsidRPr="00254FD0">
              <w:t>545,8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374,2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339,1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337,6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 xml:space="preserve">  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254FD0" w:rsidRDefault="009613A3" w:rsidP="009613A3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  <w:r w:rsidRPr="00A1603C">
              <w:t>71,2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254FD0" w:rsidRDefault="009613A3" w:rsidP="009613A3">
            <w:pPr>
              <w:jc w:val="center"/>
            </w:pPr>
            <w:r w:rsidRPr="00254FD0">
              <w:t>87,6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A11C31">
            <w:pPr>
              <w:jc w:val="center"/>
            </w:pPr>
            <w:r w:rsidRPr="00EF5E0D">
              <w:t>8</w:t>
            </w:r>
            <w:r w:rsidR="00A11C31">
              <w:t>9</w:t>
            </w:r>
            <w:r w:rsidRPr="00EF5E0D">
              <w:t>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94,8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99,7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254FD0" w:rsidRDefault="009613A3" w:rsidP="009613A3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 xml:space="preserve">  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  <w:r w:rsidRPr="00A1603C">
              <w:t>67,1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254FD0" w:rsidRDefault="009613A3" w:rsidP="009613A3">
            <w:pPr>
              <w:jc w:val="center"/>
            </w:pPr>
            <w:r w:rsidRPr="00254FD0">
              <w:t>77,4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85,0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90,1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95,0</w:t>
            </w:r>
          </w:p>
        </w:tc>
      </w:tr>
      <w:tr w:rsidR="009613A3" w:rsidRPr="006F260E" w:rsidTr="000B2D3E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Налоги на товары (работы, услуги), реализуемые на территории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>
              <w:t>тыс.</w:t>
            </w:r>
            <w:r w:rsidRPr="00A1603C"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6F260E" w:rsidRDefault="009613A3" w:rsidP="009613A3">
            <w:pPr>
              <w:jc w:val="center"/>
              <w:rPr>
                <w:highlight w:val="cyan"/>
              </w:rPr>
            </w:pPr>
            <w:r>
              <w:t>181,2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6 261,9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204,2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197,7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252,5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6F260E" w:rsidRDefault="009613A3" w:rsidP="009613A3">
            <w:pPr>
              <w:jc w:val="center"/>
              <w:rPr>
                <w:highlight w:val="cyan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6F260E" w:rsidRDefault="009613A3" w:rsidP="009613A3">
            <w:pPr>
              <w:jc w:val="center"/>
              <w:rPr>
                <w:highlight w:val="cy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6F260E" w:rsidRDefault="009613A3" w:rsidP="009613A3">
            <w:pPr>
              <w:jc w:val="center"/>
              <w:rPr>
                <w:highlight w:val="cy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6F260E" w:rsidRDefault="009613A3" w:rsidP="009613A3">
            <w:pPr>
              <w:jc w:val="center"/>
              <w:rPr>
                <w:highlight w:val="cyan"/>
              </w:rPr>
            </w:pPr>
          </w:p>
        </w:tc>
      </w:tr>
      <w:tr w:rsidR="009613A3" w:rsidRPr="006F260E" w:rsidTr="000B2D3E">
        <w:trPr>
          <w:trHeight w:val="43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 xml:space="preserve">   акцизы по подакцизным товарам (продукции), производимым на территории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>
              <w:t>тыс.</w:t>
            </w:r>
            <w:r w:rsidRPr="00A1603C">
              <w:t xml:space="preserve">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1603C" w:rsidRDefault="009613A3" w:rsidP="009613A3">
            <w:pPr>
              <w:jc w:val="center"/>
            </w:pPr>
            <w:r>
              <w:t>181,2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6 261,9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204,2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197,7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EF5E0D" w:rsidRDefault="009613A3" w:rsidP="009613A3">
            <w:pPr>
              <w:jc w:val="center"/>
            </w:pPr>
            <w:r w:rsidRPr="00EF5E0D">
              <w:t>252,5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Налоги на совокупный доход ЕНВД, ЕСХН</w:t>
            </w:r>
            <w:r>
              <w:t>, патент</w:t>
            </w:r>
            <w:r w:rsidRPr="00A1603C"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>
              <w:t>тыс</w:t>
            </w:r>
            <w:r w:rsidRPr="00A1603C">
              <w:t>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5F70A0" w:rsidRDefault="009613A3" w:rsidP="009613A3">
            <w:pPr>
              <w:jc w:val="center"/>
            </w:pPr>
            <w:r>
              <w:t>57,8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213</w:t>
            </w:r>
            <w: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  <w:r w:rsidRPr="00A90E9F">
              <w:t>2,2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  <w:r w:rsidRPr="00A90E9F">
              <w:t>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  <w:r w:rsidRPr="00A90E9F">
              <w:t>2,3</w:t>
            </w:r>
          </w:p>
        </w:tc>
      </w:tr>
      <w:tr w:rsidR="009613A3" w:rsidRPr="006F260E" w:rsidTr="000B2D3E">
        <w:trPr>
          <w:trHeight w:val="41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Упрощенная система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млн.</w:t>
            </w:r>
          </w:p>
          <w:p w:rsidR="009613A3" w:rsidRPr="00A1603C" w:rsidRDefault="009613A3" w:rsidP="009613A3">
            <w:pPr>
              <w:jc w:val="center"/>
            </w:pPr>
            <w:r w:rsidRPr="00A1603C"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5F70A0" w:rsidRDefault="009613A3" w:rsidP="009613A3">
            <w:pPr>
              <w:jc w:val="center"/>
            </w:pPr>
            <w:r w:rsidRPr="005F70A0">
              <w:t>1,7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r w:rsidRPr="00A90E9F"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  <w:r w:rsidRPr="00A90E9F">
              <w:t>1,3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A90E9F" w:rsidRDefault="009613A3" w:rsidP="009613A3">
            <w:pPr>
              <w:jc w:val="center"/>
            </w:pPr>
            <w:r w:rsidRPr="00A90E9F">
              <w:t>1,3</w:t>
            </w:r>
          </w:p>
        </w:tc>
      </w:tr>
      <w:tr w:rsidR="009613A3" w:rsidRPr="006F260E" w:rsidTr="000B2D3E">
        <w:trPr>
          <w:trHeight w:val="41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 xml:space="preserve">Доходы от использования имущества, находящегося в муниципальной собственности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 w:rsidRPr="00A1603C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5F70A0" w:rsidRDefault="009613A3" w:rsidP="009613A3">
            <w:pPr>
              <w:jc w:val="center"/>
            </w:pPr>
            <w:r w:rsidRPr="005F70A0">
              <w:t>0,8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  <w:r w:rsidRPr="00D350C1"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  <w:r w:rsidRPr="00D350C1"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  <w:r w:rsidRPr="00D350C1">
              <w:t>1,0</w:t>
            </w:r>
          </w:p>
        </w:tc>
      </w:tr>
      <w:tr w:rsidR="009613A3" w:rsidRPr="006F260E" w:rsidTr="000B2D3E">
        <w:trPr>
          <w:trHeight w:val="30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both"/>
            </w:pPr>
            <w:r w:rsidRPr="00A1603C"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A1603C" w:rsidRDefault="009613A3" w:rsidP="009613A3">
            <w:pPr>
              <w:jc w:val="center"/>
            </w:pPr>
            <w:r>
              <w:t>тыс</w:t>
            </w:r>
            <w:r w:rsidRPr="00A1603C">
              <w:t>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4D5CE7" w:rsidRDefault="009613A3" w:rsidP="009613A3">
            <w:pPr>
              <w:jc w:val="center"/>
            </w:pPr>
            <w:r w:rsidRPr="004D5CE7">
              <w:t>30,0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914,9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  <w:r w:rsidRPr="00D350C1">
              <w:t>50,0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  <w:r w:rsidRPr="00D350C1">
              <w:t>50,0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50C1" w:rsidRDefault="009613A3" w:rsidP="009613A3">
            <w:pPr>
              <w:jc w:val="center"/>
            </w:pPr>
            <w:r w:rsidRPr="00D350C1">
              <w:t>50,0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8E455D" w:rsidRDefault="009613A3" w:rsidP="009613A3">
            <w:r w:rsidRPr="008E455D">
              <w:t>2. Расходы,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8E455D" w:rsidRDefault="009613A3" w:rsidP="009613A3">
            <w:pPr>
              <w:jc w:val="center"/>
            </w:pPr>
            <w:r w:rsidRPr="008E455D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8E455D" w:rsidRDefault="009613A3" w:rsidP="009613A3">
            <w:pPr>
              <w:jc w:val="center"/>
            </w:pPr>
            <w:r w:rsidRPr="008E455D">
              <w:t>390,5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D304A4" w:rsidRDefault="009613A3" w:rsidP="009613A3">
            <w:pPr>
              <w:jc w:val="center"/>
            </w:pPr>
            <w:r w:rsidRPr="00D304A4">
              <w:t>565,0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153B0C" w:rsidRDefault="00153B0C" w:rsidP="009613A3">
            <w:pPr>
              <w:jc w:val="center"/>
            </w:pPr>
            <w:r w:rsidRPr="00153B0C">
              <w:t>374,2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153B0C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153B0C" w:rsidRDefault="00153B0C" w:rsidP="009613A3">
            <w:pPr>
              <w:jc w:val="center"/>
            </w:pPr>
            <w:r w:rsidRPr="00153B0C">
              <w:t>334,3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13A3" w:rsidRPr="00153B0C" w:rsidRDefault="00153B0C" w:rsidP="009613A3">
            <w:pPr>
              <w:jc w:val="center"/>
            </w:pPr>
            <w:r w:rsidRPr="00153B0C">
              <w:t>328,1</w:t>
            </w:r>
          </w:p>
        </w:tc>
      </w:tr>
      <w:tr w:rsidR="009613A3" w:rsidRPr="006F260E" w:rsidTr="000B2D3E">
        <w:trPr>
          <w:trHeight w:val="2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A3" w:rsidRPr="008E455D" w:rsidRDefault="009613A3" w:rsidP="009613A3">
            <w:r w:rsidRPr="008E455D">
              <w:t>3. Дефицит (-), профицит (+)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13A3" w:rsidRPr="008E455D" w:rsidRDefault="009613A3" w:rsidP="009613A3">
            <w:pPr>
              <w:jc w:val="center"/>
            </w:pPr>
            <w:r w:rsidRPr="008E455D"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13A3" w:rsidRPr="007044EF" w:rsidRDefault="009613A3" w:rsidP="009613A3">
            <w:pPr>
              <w:jc w:val="center"/>
            </w:pPr>
            <w:r w:rsidRPr="007044EF">
              <w:t>5,1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13A3" w:rsidRPr="007044EF" w:rsidRDefault="009613A3" w:rsidP="009613A3">
            <w:pPr>
              <w:jc w:val="center"/>
            </w:pPr>
            <w:r w:rsidRPr="007044EF">
              <w:t>-19,2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13A3" w:rsidRPr="007044EF" w:rsidRDefault="007044EF" w:rsidP="009613A3">
            <w:pPr>
              <w:jc w:val="center"/>
            </w:pPr>
            <w:r w:rsidRPr="007044EF">
              <w:t>-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13A3" w:rsidRPr="007044EF" w:rsidRDefault="009613A3" w:rsidP="009613A3">
            <w:pPr>
              <w:jc w:val="center"/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13A3" w:rsidRPr="007044EF" w:rsidRDefault="007044EF" w:rsidP="009613A3">
            <w:pPr>
              <w:jc w:val="center"/>
            </w:pPr>
            <w:r w:rsidRPr="007044EF">
              <w:t>-4,8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613A3" w:rsidRPr="007044EF" w:rsidRDefault="007044EF" w:rsidP="009613A3">
            <w:pPr>
              <w:jc w:val="center"/>
            </w:pPr>
            <w:r w:rsidRPr="007044EF">
              <w:t>-9,5</w:t>
            </w:r>
          </w:p>
        </w:tc>
      </w:tr>
    </w:tbl>
    <w:p w:rsidR="000C796B" w:rsidRPr="006F260E" w:rsidRDefault="000C796B" w:rsidP="000458E0">
      <w:pPr>
        <w:pStyle w:val="ConsPlusTitle"/>
        <w:jc w:val="center"/>
        <w:rPr>
          <w:b w:val="0"/>
          <w:highlight w:val="cyan"/>
        </w:rPr>
      </w:pPr>
    </w:p>
    <w:p w:rsidR="00475011" w:rsidRPr="007044EF" w:rsidRDefault="00475011" w:rsidP="00475011">
      <w:pPr>
        <w:pStyle w:val="ConsPlusTitle"/>
        <w:jc w:val="center"/>
        <w:rPr>
          <w:b w:val="0"/>
        </w:rPr>
      </w:pPr>
      <w:r w:rsidRPr="007044EF">
        <w:rPr>
          <w:b w:val="0"/>
        </w:rPr>
        <w:t xml:space="preserve">Раздел 2. Пояснительная записка к прогнозу социально-экономического развития Большеуковского муниципального района Омской области </w:t>
      </w:r>
    </w:p>
    <w:p w:rsidR="00475011" w:rsidRDefault="00475011" w:rsidP="00A75D6A">
      <w:pPr>
        <w:pStyle w:val="ConsPlusTitle"/>
        <w:jc w:val="center"/>
        <w:rPr>
          <w:b w:val="0"/>
        </w:rPr>
      </w:pPr>
      <w:r w:rsidRPr="007044EF">
        <w:rPr>
          <w:b w:val="0"/>
        </w:rPr>
        <w:t>на 20</w:t>
      </w:r>
      <w:r w:rsidR="00EA13D2" w:rsidRPr="007044EF">
        <w:rPr>
          <w:b w:val="0"/>
        </w:rPr>
        <w:t>2</w:t>
      </w:r>
      <w:r w:rsidR="007044EF" w:rsidRPr="007044EF">
        <w:rPr>
          <w:b w:val="0"/>
        </w:rPr>
        <w:t>5</w:t>
      </w:r>
      <w:r w:rsidRPr="007044EF">
        <w:rPr>
          <w:b w:val="0"/>
        </w:rPr>
        <w:t xml:space="preserve"> год и на период </w:t>
      </w:r>
      <w:r w:rsidR="002D0116" w:rsidRPr="007044EF">
        <w:rPr>
          <w:b w:val="0"/>
        </w:rPr>
        <w:t>до</w:t>
      </w:r>
      <w:r w:rsidRPr="007044EF">
        <w:rPr>
          <w:b w:val="0"/>
        </w:rPr>
        <w:t xml:space="preserve"> 20</w:t>
      </w:r>
      <w:r w:rsidR="002D0116" w:rsidRPr="007044EF">
        <w:rPr>
          <w:b w:val="0"/>
        </w:rPr>
        <w:t>2</w:t>
      </w:r>
      <w:r w:rsidR="007044EF" w:rsidRPr="007044EF">
        <w:rPr>
          <w:b w:val="0"/>
        </w:rPr>
        <w:t>7</w:t>
      </w:r>
      <w:r w:rsidRPr="007044EF">
        <w:rPr>
          <w:b w:val="0"/>
        </w:rPr>
        <w:t xml:space="preserve"> года</w:t>
      </w:r>
    </w:p>
    <w:p w:rsidR="00AE2F6C" w:rsidRPr="007044EF" w:rsidRDefault="00AE2F6C" w:rsidP="00A75D6A">
      <w:pPr>
        <w:pStyle w:val="ConsPlusTitle"/>
        <w:jc w:val="center"/>
        <w:rPr>
          <w:b w:val="0"/>
        </w:rPr>
      </w:pPr>
    </w:p>
    <w:p w:rsidR="00475011" w:rsidRPr="007044EF" w:rsidRDefault="00475011" w:rsidP="00CD3BEE">
      <w:pPr>
        <w:pStyle w:val="ConsPlusTitle"/>
        <w:ind w:firstLine="709"/>
        <w:jc w:val="both"/>
        <w:rPr>
          <w:b w:val="0"/>
        </w:rPr>
      </w:pPr>
      <w:r w:rsidRPr="007044EF">
        <w:rPr>
          <w:b w:val="0"/>
        </w:rPr>
        <w:t xml:space="preserve">Прогноз социально-экономического развития Большеуковского </w:t>
      </w:r>
      <w:r w:rsidRPr="007044EF">
        <w:rPr>
          <w:b w:val="0"/>
        </w:rPr>
        <w:lastRenderedPageBreak/>
        <w:t>муниципального района Омской области на 20</w:t>
      </w:r>
      <w:r w:rsidR="00106E34" w:rsidRPr="007044EF">
        <w:rPr>
          <w:b w:val="0"/>
        </w:rPr>
        <w:t>2</w:t>
      </w:r>
      <w:r w:rsidR="007044EF" w:rsidRPr="007044EF">
        <w:rPr>
          <w:b w:val="0"/>
        </w:rPr>
        <w:t>5</w:t>
      </w:r>
      <w:r w:rsidRPr="007044EF">
        <w:rPr>
          <w:b w:val="0"/>
        </w:rPr>
        <w:t xml:space="preserve"> год и на период до 202</w:t>
      </w:r>
      <w:r w:rsidR="007044EF" w:rsidRPr="007044EF">
        <w:rPr>
          <w:b w:val="0"/>
        </w:rPr>
        <w:t>7</w:t>
      </w:r>
      <w:r w:rsidRPr="007044EF">
        <w:rPr>
          <w:b w:val="0"/>
        </w:rPr>
        <w:t xml:space="preserve"> года (далее - прогноз) разработан на основе стратегии социально-экономического развития Омской области  до 20</w:t>
      </w:r>
      <w:r w:rsidR="007044EF" w:rsidRPr="007044EF">
        <w:rPr>
          <w:b w:val="0"/>
        </w:rPr>
        <w:t>30</w:t>
      </w:r>
      <w:r w:rsidRPr="007044EF">
        <w:rPr>
          <w:b w:val="0"/>
        </w:rPr>
        <w:t xml:space="preserve"> года, которая является базовым документом, определяющим социально-экономическую политику Правительства Омской области на долгосрочную перспективу,  прогнозных данных о деятельности хозяйствующих субъектов, осуществляемой на территории района, мер по социально-экономическому развитию Большеуковского района Омской области, предусмотренных областным законодательством, информации органов исполнительной власти Омской области.</w:t>
      </w:r>
    </w:p>
    <w:p w:rsidR="00F279A5" w:rsidRPr="0045287E" w:rsidRDefault="00475011" w:rsidP="00CD3BEE">
      <w:pPr>
        <w:pStyle w:val="ConsPlusTitle"/>
        <w:ind w:firstLine="709"/>
        <w:jc w:val="both"/>
        <w:rPr>
          <w:b w:val="0"/>
        </w:rPr>
      </w:pPr>
      <w:r w:rsidRPr="0045287E">
        <w:rPr>
          <w:b w:val="0"/>
        </w:rPr>
        <w:t>Численность постоянного населения, проживающего на территории   по состоянию на 1 января 20</w:t>
      </w:r>
      <w:r w:rsidR="00F279A5" w:rsidRPr="0045287E">
        <w:rPr>
          <w:b w:val="0"/>
        </w:rPr>
        <w:t>2</w:t>
      </w:r>
      <w:r w:rsidR="0045287E" w:rsidRPr="0045287E">
        <w:rPr>
          <w:b w:val="0"/>
        </w:rPr>
        <w:t>4</w:t>
      </w:r>
      <w:r w:rsidRPr="0045287E">
        <w:rPr>
          <w:b w:val="0"/>
        </w:rPr>
        <w:t xml:space="preserve"> г. составляет </w:t>
      </w:r>
      <w:r w:rsidR="00CD2842" w:rsidRPr="0045287E">
        <w:rPr>
          <w:b w:val="0"/>
        </w:rPr>
        <w:t>5</w:t>
      </w:r>
      <w:r w:rsidR="0045287E" w:rsidRPr="0045287E">
        <w:rPr>
          <w:b w:val="0"/>
        </w:rPr>
        <w:t>838</w:t>
      </w:r>
      <w:r w:rsidRPr="0045287E">
        <w:rPr>
          <w:b w:val="0"/>
        </w:rPr>
        <w:t xml:space="preserve"> человек</w:t>
      </w:r>
      <w:r w:rsidR="00F279A5" w:rsidRPr="0045287E">
        <w:rPr>
          <w:b w:val="0"/>
        </w:rPr>
        <w:t>.</w:t>
      </w:r>
    </w:p>
    <w:p w:rsidR="00475011" w:rsidRPr="0045287E" w:rsidRDefault="00F65BB9" w:rsidP="00CD3BEE">
      <w:pPr>
        <w:pStyle w:val="ConsPlusTitle"/>
        <w:ind w:firstLine="709"/>
        <w:jc w:val="both"/>
        <w:rPr>
          <w:b w:val="0"/>
        </w:rPr>
      </w:pPr>
      <w:r w:rsidRPr="0045287E">
        <w:rPr>
          <w:b w:val="0"/>
        </w:rPr>
        <w:t xml:space="preserve">Институционная структура  муниципального образования </w:t>
      </w:r>
      <w:r w:rsidR="00303922" w:rsidRPr="0045287E">
        <w:rPr>
          <w:b w:val="0"/>
        </w:rPr>
        <w:t xml:space="preserve"> </w:t>
      </w:r>
      <w:r w:rsidR="007D17ED" w:rsidRPr="0045287E">
        <w:rPr>
          <w:b w:val="0"/>
        </w:rPr>
        <w:t>измени</w:t>
      </w:r>
      <w:r w:rsidR="00303922" w:rsidRPr="0045287E">
        <w:rPr>
          <w:b w:val="0"/>
        </w:rPr>
        <w:t>т</w:t>
      </w:r>
      <w:r w:rsidR="00712469" w:rsidRPr="0045287E">
        <w:rPr>
          <w:b w:val="0"/>
        </w:rPr>
        <w:t>с</w:t>
      </w:r>
      <w:r w:rsidR="00303922" w:rsidRPr="0045287E">
        <w:rPr>
          <w:b w:val="0"/>
        </w:rPr>
        <w:t xml:space="preserve">я </w:t>
      </w:r>
      <w:r w:rsidR="0045287E" w:rsidRPr="0045287E">
        <w:rPr>
          <w:b w:val="0"/>
        </w:rPr>
        <w:t>в связи с преобразованием сельских поселений в Большеуковский округ</w:t>
      </w:r>
      <w:r w:rsidRPr="0045287E">
        <w:rPr>
          <w:b w:val="0"/>
        </w:rPr>
        <w:t>, количество населенных пунктов  к сокращению предполагается (1</w:t>
      </w:r>
      <w:r w:rsidR="0045287E" w:rsidRPr="0045287E">
        <w:rPr>
          <w:b w:val="0"/>
        </w:rPr>
        <w:t>5</w:t>
      </w:r>
      <w:r w:rsidRPr="0045287E">
        <w:rPr>
          <w:b w:val="0"/>
        </w:rPr>
        <w:t>)</w:t>
      </w:r>
      <w:r w:rsidR="00BD415E" w:rsidRPr="0045287E">
        <w:rPr>
          <w:b w:val="0"/>
        </w:rPr>
        <w:t>.</w:t>
      </w:r>
    </w:p>
    <w:p w:rsidR="00FF02A8" w:rsidRPr="0045287E" w:rsidRDefault="00590A37" w:rsidP="00FF02A8">
      <w:pPr>
        <w:ind w:firstLine="709"/>
        <w:jc w:val="both"/>
        <w:rPr>
          <w:sz w:val="28"/>
          <w:szCs w:val="28"/>
        </w:rPr>
      </w:pPr>
      <w:r w:rsidRPr="0045287E">
        <w:rPr>
          <w:sz w:val="28"/>
          <w:szCs w:val="28"/>
        </w:rPr>
        <w:t xml:space="preserve">Количество организаций, зарегистрированных на территории  Большеуковского муниципального района  - </w:t>
      </w:r>
      <w:r w:rsidR="00CD2842" w:rsidRPr="0045287E">
        <w:rPr>
          <w:sz w:val="28"/>
          <w:szCs w:val="28"/>
        </w:rPr>
        <w:t>7</w:t>
      </w:r>
      <w:r w:rsidR="0045287E" w:rsidRPr="0045287E">
        <w:rPr>
          <w:sz w:val="28"/>
          <w:szCs w:val="28"/>
        </w:rPr>
        <w:t>0</w:t>
      </w:r>
      <w:r w:rsidR="00BD415E" w:rsidRPr="0045287E">
        <w:rPr>
          <w:sz w:val="28"/>
          <w:szCs w:val="28"/>
        </w:rPr>
        <w:t>,</w:t>
      </w:r>
      <w:r w:rsidR="00475011" w:rsidRPr="0045287E">
        <w:rPr>
          <w:sz w:val="28"/>
          <w:szCs w:val="28"/>
        </w:rPr>
        <w:t xml:space="preserve"> из них муниципальных 3</w:t>
      </w:r>
      <w:r w:rsidR="00303922" w:rsidRPr="0045287E">
        <w:rPr>
          <w:sz w:val="28"/>
          <w:szCs w:val="28"/>
        </w:rPr>
        <w:t>4</w:t>
      </w:r>
      <w:r w:rsidR="00475011" w:rsidRPr="0045287E">
        <w:rPr>
          <w:sz w:val="28"/>
          <w:szCs w:val="28"/>
        </w:rPr>
        <w:t xml:space="preserve">, количество индивидуальных предпринимателей зарегистрированных на </w:t>
      </w:r>
      <w:r w:rsidR="00303922" w:rsidRPr="0045287E">
        <w:rPr>
          <w:sz w:val="28"/>
          <w:szCs w:val="28"/>
        </w:rPr>
        <w:t>территории района планируется остаться на уровне 202</w:t>
      </w:r>
      <w:r w:rsidR="0045287E" w:rsidRPr="0045287E">
        <w:rPr>
          <w:sz w:val="28"/>
          <w:szCs w:val="28"/>
        </w:rPr>
        <w:t>4</w:t>
      </w:r>
      <w:r w:rsidR="00303922" w:rsidRPr="0045287E">
        <w:rPr>
          <w:sz w:val="28"/>
          <w:szCs w:val="28"/>
        </w:rPr>
        <w:t xml:space="preserve"> года и составит </w:t>
      </w:r>
      <w:r w:rsidR="0045287E" w:rsidRPr="0045287E">
        <w:rPr>
          <w:sz w:val="28"/>
          <w:szCs w:val="28"/>
        </w:rPr>
        <w:t>110</w:t>
      </w:r>
      <w:r w:rsidR="00475011" w:rsidRPr="0045287E">
        <w:rPr>
          <w:sz w:val="28"/>
          <w:szCs w:val="28"/>
        </w:rPr>
        <w:t xml:space="preserve"> (на </w:t>
      </w:r>
      <w:r w:rsidR="0045287E" w:rsidRPr="0045287E">
        <w:rPr>
          <w:sz w:val="28"/>
          <w:szCs w:val="28"/>
        </w:rPr>
        <w:t>1</w:t>
      </w:r>
      <w:r w:rsidR="00CD2842" w:rsidRPr="0045287E">
        <w:rPr>
          <w:sz w:val="28"/>
          <w:szCs w:val="28"/>
        </w:rPr>
        <w:t>6 выш</w:t>
      </w:r>
      <w:r w:rsidR="00712469" w:rsidRPr="0045287E">
        <w:rPr>
          <w:sz w:val="28"/>
          <w:szCs w:val="28"/>
        </w:rPr>
        <w:t>е</w:t>
      </w:r>
      <w:r w:rsidR="00475011" w:rsidRPr="0045287E">
        <w:rPr>
          <w:sz w:val="28"/>
          <w:szCs w:val="28"/>
        </w:rPr>
        <w:t xml:space="preserve"> по сравнению с 20</w:t>
      </w:r>
      <w:r w:rsidR="00712469" w:rsidRPr="0045287E">
        <w:rPr>
          <w:sz w:val="28"/>
          <w:szCs w:val="28"/>
        </w:rPr>
        <w:t>2</w:t>
      </w:r>
      <w:r w:rsidR="0045287E" w:rsidRPr="0045287E">
        <w:rPr>
          <w:sz w:val="28"/>
          <w:szCs w:val="28"/>
        </w:rPr>
        <w:t>3</w:t>
      </w:r>
      <w:r w:rsidR="00475011" w:rsidRPr="0045287E">
        <w:rPr>
          <w:sz w:val="28"/>
          <w:szCs w:val="28"/>
        </w:rPr>
        <w:t xml:space="preserve"> годом</w:t>
      </w:r>
      <w:r w:rsidR="00CD2842" w:rsidRPr="0045287E">
        <w:rPr>
          <w:sz w:val="28"/>
          <w:szCs w:val="28"/>
        </w:rPr>
        <w:t>) з</w:t>
      </w:r>
      <w:r w:rsidR="00475011" w:rsidRPr="0045287E">
        <w:rPr>
          <w:sz w:val="28"/>
          <w:szCs w:val="28"/>
        </w:rPr>
        <w:t>а счет работы по оформлению предпринимательской деятельности   предприятий, фактически  осуществляющих  деятельность на территории района и получения различного в</w:t>
      </w:r>
      <w:r w:rsidR="002813ED" w:rsidRPr="0045287E">
        <w:rPr>
          <w:sz w:val="28"/>
          <w:szCs w:val="28"/>
        </w:rPr>
        <w:t>ида поддержек</w:t>
      </w:r>
      <w:r w:rsidR="00CC1B6E" w:rsidRPr="0045287E">
        <w:rPr>
          <w:sz w:val="28"/>
          <w:szCs w:val="28"/>
        </w:rPr>
        <w:t>, в т.ч. с заключением социального контракта</w:t>
      </w:r>
      <w:r w:rsidR="002813ED" w:rsidRPr="0045287E">
        <w:rPr>
          <w:sz w:val="28"/>
          <w:szCs w:val="28"/>
        </w:rPr>
        <w:t xml:space="preserve"> (</w:t>
      </w:r>
      <w:r w:rsidR="00475011" w:rsidRPr="0045287E">
        <w:rPr>
          <w:sz w:val="28"/>
          <w:szCs w:val="28"/>
        </w:rPr>
        <w:t xml:space="preserve">на протяжении трех последних лет ежегодно открывается до </w:t>
      </w:r>
      <w:r w:rsidR="0045287E">
        <w:rPr>
          <w:sz w:val="28"/>
          <w:szCs w:val="28"/>
        </w:rPr>
        <w:t>4</w:t>
      </w:r>
      <w:r w:rsidR="00BD415E" w:rsidRPr="0045287E">
        <w:rPr>
          <w:sz w:val="28"/>
          <w:szCs w:val="28"/>
        </w:rPr>
        <w:t xml:space="preserve"> новых индивидуальных предпринимателей</w:t>
      </w:r>
      <w:r w:rsidR="0045287E">
        <w:rPr>
          <w:sz w:val="28"/>
          <w:szCs w:val="28"/>
        </w:rPr>
        <w:t>, а также с применение налога на профессиональный доход, что позволяет выйти индивидуальным предпринимателям из «теневого бизнеса»</w:t>
      </w:r>
      <w:r w:rsidR="00BD415E" w:rsidRPr="0045287E">
        <w:rPr>
          <w:sz w:val="28"/>
          <w:szCs w:val="28"/>
        </w:rPr>
        <w:t>).</w:t>
      </w:r>
    </w:p>
    <w:p w:rsidR="00FF02A8" w:rsidRPr="0045287E" w:rsidRDefault="00FF02A8" w:rsidP="00870E46">
      <w:pPr>
        <w:ind w:firstLine="709"/>
        <w:jc w:val="both"/>
        <w:rPr>
          <w:sz w:val="28"/>
          <w:szCs w:val="28"/>
        </w:rPr>
      </w:pPr>
      <w:r w:rsidRPr="0045287E">
        <w:rPr>
          <w:sz w:val="28"/>
          <w:szCs w:val="28"/>
        </w:rPr>
        <w:t xml:space="preserve">Планируется  продолжить осуществлять поддержку СМСП в соответствии с </w:t>
      </w:r>
      <w:r w:rsidRPr="0045287E">
        <w:rPr>
          <w:rStyle w:val="ac"/>
          <w:bCs/>
          <w:i w:val="0"/>
          <w:iCs w:val="0"/>
          <w:sz w:val="28"/>
          <w:szCs w:val="28"/>
        </w:rPr>
        <w:t>Федеральным законом</w:t>
      </w:r>
      <w:r w:rsidRPr="0045287E">
        <w:rPr>
          <w:sz w:val="28"/>
          <w:szCs w:val="28"/>
          <w:shd w:val="clear" w:color="auto" w:fill="FFFFFF"/>
        </w:rPr>
        <w:t> "О </w:t>
      </w:r>
      <w:r w:rsidRPr="0045287E">
        <w:rPr>
          <w:rStyle w:val="ac"/>
          <w:bCs/>
          <w:i w:val="0"/>
          <w:iCs w:val="0"/>
          <w:sz w:val="28"/>
          <w:szCs w:val="28"/>
        </w:rPr>
        <w:t>развитии малого</w:t>
      </w:r>
      <w:r w:rsidRPr="0045287E">
        <w:rPr>
          <w:sz w:val="28"/>
          <w:szCs w:val="28"/>
          <w:shd w:val="clear" w:color="auto" w:fill="FFFFFF"/>
        </w:rPr>
        <w:t> и </w:t>
      </w:r>
      <w:r w:rsidRPr="0045287E">
        <w:rPr>
          <w:rStyle w:val="ac"/>
          <w:bCs/>
          <w:i w:val="0"/>
          <w:iCs w:val="0"/>
          <w:sz w:val="28"/>
          <w:szCs w:val="28"/>
        </w:rPr>
        <w:t xml:space="preserve">среднего </w:t>
      </w:r>
      <w:r w:rsidR="00870E46" w:rsidRPr="0045287E">
        <w:rPr>
          <w:rStyle w:val="ac"/>
          <w:bCs/>
          <w:i w:val="0"/>
          <w:iCs w:val="0"/>
          <w:sz w:val="28"/>
          <w:szCs w:val="28"/>
        </w:rPr>
        <w:t xml:space="preserve">предпринимательства </w:t>
      </w:r>
      <w:r w:rsidRPr="0045287E">
        <w:rPr>
          <w:sz w:val="28"/>
          <w:szCs w:val="28"/>
          <w:shd w:val="clear" w:color="auto" w:fill="FFFFFF"/>
        </w:rPr>
        <w:t> в </w:t>
      </w:r>
      <w:r w:rsidRPr="0045287E">
        <w:rPr>
          <w:rStyle w:val="ac"/>
          <w:bCs/>
          <w:i w:val="0"/>
          <w:iCs w:val="0"/>
          <w:sz w:val="28"/>
          <w:szCs w:val="28"/>
        </w:rPr>
        <w:t>Российской Федерации</w:t>
      </w:r>
      <w:r w:rsidRPr="0045287E">
        <w:rPr>
          <w:sz w:val="28"/>
          <w:szCs w:val="28"/>
          <w:shd w:val="clear" w:color="auto" w:fill="FFFFFF"/>
        </w:rPr>
        <w:t>" от 24.07.2007 № 209-</w:t>
      </w:r>
      <w:r w:rsidRPr="0045287E">
        <w:rPr>
          <w:rStyle w:val="ac"/>
          <w:bCs/>
          <w:i w:val="0"/>
          <w:iCs w:val="0"/>
          <w:sz w:val="28"/>
          <w:szCs w:val="28"/>
        </w:rPr>
        <w:t>ФЗ.</w:t>
      </w:r>
    </w:p>
    <w:p w:rsidR="000C4066" w:rsidRPr="0045287E" w:rsidRDefault="00475011" w:rsidP="00CD3BEE">
      <w:pPr>
        <w:pStyle w:val="ConsPlusTitle"/>
        <w:ind w:firstLine="709"/>
        <w:jc w:val="both"/>
        <w:rPr>
          <w:b w:val="0"/>
        </w:rPr>
      </w:pPr>
      <w:r w:rsidRPr="0045287E">
        <w:rPr>
          <w:b w:val="0"/>
        </w:rPr>
        <w:t xml:space="preserve">Бюджет муниципального района состоит из доходной и расходной части. </w:t>
      </w:r>
    </w:p>
    <w:p w:rsidR="00475011" w:rsidRPr="00F04A9F" w:rsidRDefault="00475011" w:rsidP="00CD3BEE">
      <w:pPr>
        <w:pStyle w:val="ConsPlusTitle"/>
        <w:ind w:firstLine="709"/>
        <w:jc w:val="both"/>
        <w:rPr>
          <w:b w:val="0"/>
        </w:rPr>
      </w:pPr>
      <w:r w:rsidRPr="00F04A9F">
        <w:rPr>
          <w:b w:val="0"/>
        </w:rPr>
        <w:t>Доходная часть складывается из собственных доходов (все виды налогов и сборов) и  безвозмездных поступлений (дотации, субвенции, субсидии и проч.)</w:t>
      </w:r>
    </w:p>
    <w:p w:rsidR="00475011" w:rsidRPr="00A11C31" w:rsidRDefault="00475011" w:rsidP="00CD3BEE">
      <w:pPr>
        <w:pStyle w:val="ConsPlusTitle"/>
        <w:ind w:firstLine="709"/>
        <w:jc w:val="both"/>
        <w:rPr>
          <w:b w:val="0"/>
        </w:rPr>
      </w:pPr>
      <w:r w:rsidRPr="00F04A9F">
        <w:rPr>
          <w:b w:val="0"/>
        </w:rPr>
        <w:t xml:space="preserve">Основной статьей собственных доходов бюджета являются  налог на доходы физических лиц, </w:t>
      </w:r>
      <w:r w:rsidR="005C5A45" w:rsidRPr="00F04A9F">
        <w:rPr>
          <w:b w:val="0"/>
        </w:rPr>
        <w:t>упрощённая система налогообложения, налог на патентной системе</w:t>
      </w:r>
      <w:r w:rsidRPr="00F04A9F">
        <w:rPr>
          <w:b w:val="0"/>
        </w:rPr>
        <w:t xml:space="preserve"> и единый сельхоз налог, которые напрямую зависят от развития экономики района: совершенствование деятельности учреждений бюджетной сферы, развитие </w:t>
      </w:r>
      <w:r w:rsidRPr="00A11C31">
        <w:rPr>
          <w:b w:val="0"/>
        </w:rPr>
        <w:t xml:space="preserve">сельскохозяйственного производства и иных видов деятельности предприятий внебюджетной сферы района. </w:t>
      </w:r>
    </w:p>
    <w:p w:rsidR="007F2003" w:rsidRPr="00A11C31" w:rsidRDefault="00BF246F" w:rsidP="00CD3BEE">
      <w:pPr>
        <w:pStyle w:val="ConsPlusTitle"/>
        <w:ind w:firstLine="709"/>
        <w:jc w:val="both"/>
        <w:rPr>
          <w:b w:val="0"/>
        </w:rPr>
      </w:pPr>
      <w:r w:rsidRPr="00A11C31">
        <w:rPr>
          <w:b w:val="0"/>
        </w:rPr>
        <w:t>Прогноз налоговых и неналоговых доходов в 202</w:t>
      </w:r>
      <w:r w:rsidR="00F04A9F" w:rsidRPr="00A11C31">
        <w:rPr>
          <w:b w:val="0"/>
        </w:rPr>
        <w:t>5</w:t>
      </w:r>
      <w:r w:rsidRPr="00A11C31">
        <w:rPr>
          <w:b w:val="0"/>
        </w:rPr>
        <w:t xml:space="preserve"> году выше уровня указанных доходов районного бюджета 202</w:t>
      </w:r>
      <w:r w:rsidR="00A11C31" w:rsidRPr="00A11C31">
        <w:rPr>
          <w:b w:val="0"/>
        </w:rPr>
        <w:t>4</w:t>
      </w:r>
      <w:r w:rsidRPr="00A11C31">
        <w:rPr>
          <w:b w:val="0"/>
        </w:rPr>
        <w:t xml:space="preserve"> года на  </w:t>
      </w:r>
      <w:r w:rsidR="00A11C31" w:rsidRPr="00A11C31">
        <w:rPr>
          <w:b w:val="0"/>
        </w:rPr>
        <w:t>2,2</w:t>
      </w:r>
      <w:r w:rsidR="004C509B" w:rsidRPr="00A11C31">
        <w:rPr>
          <w:b w:val="0"/>
        </w:rPr>
        <w:t xml:space="preserve"> млн.</w:t>
      </w:r>
      <w:r w:rsidR="000A28B9">
        <w:rPr>
          <w:b w:val="0"/>
        </w:rPr>
        <w:t xml:space="preserve"> </w:t>
      </w:r>
      <w:r w:rsidR="004C509B" w:rsidRPr="00A11C31">
        <w:rPr>
          <w:b w:val="0"/>
        </w:rPr>
        <w:t>руб.</w:t>
      </w:r>
    </w:p>
    <w:p w:rsidR="00475011" w:rsidRPr="00A11C31" w:rsidRDefault="00A11C31" w:rsidP="00CD3BEE">
      <w:pPr>
        <w:pStyle w:val="ConsPlusTitle"/>
        <w:ind w:firstLine="709"/>
        <w:jc w:val="both"/>
        <w:rPr>
          <w:b w:val="0"/>
          <w:color w:val="FF0000"/>
        </w:rPr>
      </w:pPr>
      <w:r w:rsidRPr="00A11C31">
        <w:rPr>
          <w:b w:val="0"/>
        </w:rPr>
        <w:t>Н</w:t>
      </w:r>
      <w:r w:rsidR="007F2003" w:rsidRPr="00A11C31">
        <w:rPr>
          <w:b w:val="0"/>
        </w:rPr>
        <w:t>орм</w:t>
      </w:r>
      <w:r w:rsidR="005B7235" w:rsidRPr="00A11C31">
        <w:rPr>
          <w:b w:val="0"/>
        </w:rPr>
        <w:t xml:space="preserve">атив отчисления по НДФЛ </w:t>
      </w:r>
      <w:r w:rsidR="004A1898" w:rsidRPr="00A11C31">
        <w:rPr>
          <w:b w:val="0"/>
        </w:rPr>
        <w:t>в  202</w:t>
      </w:r>
      <w:r w:rsidRPr="00A11C31">
        <w:rPr>
          <w:b w:val="0"/>
        </w:rPr>
        <w:t>5</w:t>
      </w:r>
      <w:r w:rsidR="004A1898" w:rsidRPr="00A11C31">
        <w:rPr>
          <w:b w:val="0"/>
        </w:rPr>
        <w:t xml:space="preserve"> году останется на уровне 202</w:t>
      </w:r>
      <w:r w:rsidRPr="00A11C31">
        <w:rPr>
          <w:b w:val="0"/>
        </w:rPr>
        <w:t>4</w:t>
      </w:r>
      <w:r w:rsidR="004A1898" w:rsidRPr="00A11C31">
        <w:rPr>
          <w:b w:val="0"/>
        </w:rPr>
        <w:t xml:space="preserve"> года</w:t>
      </w:r>
      <w:r w:rsidR="006F3B28" w:rsidRPr="00A11C31">
        <w:rPr>
          <w:b w:val="0"/>
        </w:rPr>
        <w:t>.</w:t>
      </w:r>
      <w:r w:rsidRPr="00A11C31">
        <w:rPr>
          <w:b w:val="0"/>
        </w:rPr>
        <w:t xml:space="preserve"> </w:t>
      </w:r>
      <w:r w:rsidR="007F2003" w:rsidRPr="00A11C31">
        <w:rPr>
          <w:b w:val="0"/>
        </w:rPr>
        <w:t xml:space="preserve">На увеличение </w:t>
      </w:r>
      <w:r w:rsidR="00D646AE" w:rsidRPr="00A11C31">
        <w:rPr>
          <w:b w:val="0"/>
        </w:rPr>
        <w:t xml:space="preserve"> налога на доходы физических лиц</w:t>
      </w:r>
      <w:r w:rsidRPr="00A11C31">
        <w:rPr>
          <w:b w:val="0"/>
        </w:rPr>
        <w:t xml:space="preserve"> </w:t>
      </w:r>
      <w:r w:rsidR="006E488C" w:rsidRPr="00A11C31">
        <w:rPr>
          <w:b w:val="0"/>
        </w:rPr>
        <w:t xml:space="preserve">повлияет рост </w:t>
      </w:r>
      <w:r w:rsidR="005D223F" w:rsidRPr="00A11C31">
        <w:rPr>
          <w:b w:val="0"/>
        </w:rPr>
        <w:t xml:space="preserve">минимального размера оплаты труда </w:t>
      </w:r>
      <w:r w:rsidR="005C5A45" w:rsidRPr="00A11C31">
        <w:rPr>
          <w:b w:val="0"/>
        </w:rPr>
        <w:t xml:space="preserve">и заработной платы </w:t>
      </w:r>
      <w:r w:rsidR="005D223F" w:rsidRPr="00A11C31">
        <w:rPr>
          <w:b w:val="0"/>
        </w:rPr>
        <w:t>работников бюджетной сферы</w:t>
      </w:r>
      <w:r w:rsidR="002A1964" w:rsidRPr="00A11C31">
        <w:rPr>
          <w:b w:val="0"/>
        </w:rPr>
        <w:t xml:space="preserve">. </w:t>
      </w:r>
    </w:p>
    <w:p w:rsidR="00475011" w:rsidRPr="00A11C31" w:rsidRDefault="00475011" w:rsidP="00CD3BEE">
      <w:pPr>
        <w:pStyle w:val="ConsPlusTitle"/>
        <w:ind w:firstLine="709"/>
        <w:jc w:val="both"/>
        <w:rPr>
          <w:b w:val="0"/>
        </w:rPr>
      </w:pPr>
      <w:r w:rsidRPr="00A11C31">
        <w:rPr>
          <w:b w:val="0"/>
        </w:rPr>
        <w:t>Статьей пополнения бюджета является эффективное использование муниципального имущества и земель.</w:t>
      </w:r>
    </w:p>
    <w:p w:rsidR="00475011" w:rsidRPr="00A11C31" w:rsidRDefault="00475011" w:rsidP="00CD3BEE">
      <w:pPr>
        <w:pStyle w:val="ConsPlusTitle"/>
        <w:ind w:firstLine="709"/>
        <w:jc w:val="both"/>
        <w:rPr>
          <w:b w:val="0"/>
        </w:rPr>
      </w:pPr>
      <w:r w:rsidRPr="00A11C31">
        <w:rPr>
          <w:b w:val="0"/>
        </w:rPr>
        <w:t>По прогнозу на 20</w:t>
      </w:r>
      <w:r w:rsidR="00350C24" w:rsidRPr="00A11C31">
        <w:rPr>
          <w:b w:val="0"/>
        </w:rPr>
        <w:t>2</w:t>
      </w:r>
      <w:r w:rsidR="00A11C31" w:rsidRPr="00A11C31">
        <w:rPr>
          <w:b w:val="0"/>
        </w:rPr>
        <w:t>5</w:t>
      </w:r>
      <w:r w:rsidRPr="00A11C31">
        <w:rPr>
          <w:b w:val="0"/>
        </w:rPr>
        <w:t xml:space="preserve"> год  доход</w:t>
      </w:r>
      <w:r w:rsidR="00585B4E" w:rsidRPr="00A11C31">
        <w:rPr>
          <w:b w:val="0"/>
        </w:rPr>
        <w:t>ы</w:t>
      </w:r>
      <w:r w:rsidR="00A11C31" w:rsidRPr="00A11C31">
        <w:rPr>
          <w:b w:val="0"/>
        </w:rPr>
        <w:t xml:space="preserve"> </w:t>
      </w:r>
      <w:r w:rsidR="00F65BB9" w:rsidRPr="00A11C31">
        <w:rPr>
          <w:b w:val="0"/>
        </w:rPr>
        <w:t xml:space="preserve">от продажи имущества, находящегося в </w:t>
      </w:r>
      <w:r w:rsidR="00F65BB9" w:rsidRPr="00A11C31">
        <w:rPr>
          <w:b w:val="0"/>
        </w:rPr>
        <w:lastRenderedPageBreak/>
        <w:t>муниципальной собственности</w:t>
      </w:r>
      <w:r w:rsidR="00585B4E" w:rsidRPr="00A11C31">
        <w:rPr>
          <w:b w:val="0"/>
        </w:rPr>
        <w:t>, а также поступления от сдачи в аренду имущества, находящегося в муниципальной собственности,</w:t>
      </w:r>
      <w:r w:rsidRPr="00A11C31">
        <w:rPr>
          <w:b w:val="0"/>
        </w:rPr>
        <w:t xml:space="preserve">  по сравнению с  20</w:t>
      </w:r>
      <w:r w:rsidR="00A6082E" w:rsidRPr="00A11C31">
        <w:rPr>
          <w:b w:val="0"/>
        </w:rPr>
        <w:t>2</w:t>
      </w:r>
      <w:r w:rsidR="00A11C31" w:rsidRPr="00A11C31">
        <w:rPr>
          <w:b w:val="0"/>
        </w:rPr>
        <w:t>4</w:t>
      </w:r>
      <w:r w:rsidR="00F106A2">
        <w:rPr>
          <w:b w:val="0"/>
        </w:rPr>
        <w:t xml:space="preserve"> годом </w:t>
      </w:r>
      <w:r w:rsidR="00A268F8" w:rsidRPr="00A11C31">
        <w:rPr>
          <w:b w:val="0"/>
        </w:rPr>
        <w:t>планируются с небольшим увеличением</w:t>
      </w:r>
      <w:r w:rsidRPr="00A11C31">
        <w:rPr>
          <w:b w:val="0"/>
        </w:rPr>
        <w:t>.</w:t>
      </w:r>
    </w:p>
    <w:p w:rsidR="007F1168" w:rsidRPr="00A11C31" w:rsidRDefault="00475011" w:rsidP="00CD3BEE">
      <w:pPr>
        <w:pStyle w:val="ConsPlusTitle"/>
        <w:ind w:firstLine="709"/>
        <w:jc w:val="both"/>
        <w:rPr>
          <w:b w:val="0"/>
        </w:rPr>
      </w:pPr>
      <w:r w:rsidRPr="00A11C31">
        <w:rPr>
          <w:b w:val="0"/>
        </w:rPr>
        <w:t xml:space="preserve"> Потребительский рынок   представлен на территории района пищевой промышленностью (выпечка хлеба и хлебобулочных изделий), торговыми предприятиями, предприятиями общественного питания. </w:t>
      </w:r>
    </w:p>
    <w:p w:rsidR="00CD3BEE" w:rsidRPr="00A11C31" w:rsidRDefault="00475011" w:rsidP="00CD3BEE">
      <w:pPr>
        <w:pStyle w:val="ConsPlusTitle"/>
        <w:ind w:firstLine="709"/>
        <w:jc w:val="both"/>
        <w:rPr>
          <w:b w:val="0"/>
        </w:rPr>
      </w:pPr>
      <w:r w:rsidRPr="00A11C31">
        <w:rPr>
          <w:b w:val="0"/>
        </w:rPr>
        <w:t>Демографическая ситуация характеризуется отсутствием естественного прироста, в большинстве периодов  смертность превышает</w:t>
      </w:r>
      <w:r w:rsidR="00A11C31" w:rsidRPr="00A11C31">
        <w:rPr>
          <w:b w:val="0"/>
        </w:rPr>
        <w:t xml:space="preserve"> </w:t>
      </w:r>
      <w:r w:rsidRPr="00A11C31">
        <w:rPr>
          <w:b w:val="0"/>
        </w:rPr>
        <w:t>рождаемость,   практически отсутствует рост миграции на территорию района.</w:t>
      </w:r>
    </w:p>
    <w:p w:rsidR="000C796B" w:rsidRPr="00552B7A" w:rsidRDefault="00475011" w:rsidP="00CD3BEE">
      <w:pPr>
        <w:pStyle w:val="ConsPlusTitle"/>
        <w:ind w:firstLine="709"/>
        <w:jc w:val="both"/>
        <w:rPr>
          <w:b w:val="0"/>
        </w:rPr>
      </w:pPr>
      <w:r w:rsidRPr="00552B7A">
        <w:rPr>
          <w:b w:val="0"/>
        </w:rPr>
        <w:t>Население трудоспособного возраста на территории района составляет</w:t>
      </w:r>
      <w:r w:rsidR="00A11C31" w:rsidRPr="00552B7A">
        <w:rPr>
          <w:b w:val="0"/>
        </w:rPr>
        <w:t xml:space="preserve"> </w:t>
      </w:r>
      <w:r w:rsidR="00A60BEE" w:rsidRPr="00552B7A">
        <w:rPr>
          <w:b w:val="0"/>
        </w:rPr>
        <w:t>2</w:t>
      </w:r>
      <w:r w:rsidR="00A12EE6" w:rsidRPr="00552B7A">
        <w:rPr>
          <w:b w:val="0"/>
        </w:rPr>
        <w:t>964</w:t>
      </w:r>
      <w:r w:rsidR="009813A6" w:rsidRPr="00552B7A">
        <w:rPr>
          <w:b w:val="0"/>
        </w:rPr>
        <w:t xml:space="preserve"> человек</w:t>
      </w:r>
      <w:r w:rsidR="00A11C31" w:rsidRPr="00552B7A">
        <w:rPr>
          <w:b w:val="0"/>
        </w:rPr>
        <w:t xml:space="preserve"> 50,8 </w:t>
      </w:r>
      <w:r w:rsidRPr="00552B7A">
        <w:rPr>
          <w:b w:val="0"/>
        </w:rPr>
        <w:t>%</w:t>
      </w:r>
      <w:r w:rsidR="009813A6" w:rsidRPr="00552B7A">
        <w:rPr>
          <w:b w:val="0"/>
        </w:rPr>
        <w:t xml:space="preserve"> от общей численности населения</w:t>
      </w:r>
      <w:r w:rsidRPr="00552B7A">
        <w:rPr>
          <w:b w:val="0"/>
        </w:rPr>
        <w:t xml:space="preserve">. </w:t>
      </w:r>
      <w:r w:rsidR="008B491A" w:rsidRPr="00552B7A">
        <w:rPr>
          <w:b w:val="0"/>
        </w:rPr>
        <w:t>Более</w:t>
      </w:r>
      <w:r w:rsidRPr="00552B7A">
        <w:rPr>
          <w:b w:val="0"/>
        </w:rPr>
        <w:t xml:space="preserve"> 50 % трудоспособного населения являются работниками бюджетной сферы. Открытие новых предприятий частной формы собственности (наряду с ежегодным закрытием части индивидуальных предпринимателей) не влечет за собой значительного увеличения рабочих мест, поэтому общая безработица остается примерно на одном уровне, с 20</w:t>
      </w:r>
      <w:r w:rsidR="00255D10" w:rsidRPr="00552B7A">
        <w:rPr>
          <w:b w:val="0"/>
        </w:rPr>
        <w:t>2</w:t>
      </w:r>
      <w:r w:rsidR="00A11C31" w:rsidRPr="00552B7A">
        <w:rPr>
          <w:b w:val="0"/>
        </w:rPr>
        <w:t>3</w:t>
      </w:r>
      <w:r w:rsidRPr="00552B7A">
        <w:rPr>
          <w:b w:val="0"/>
        </w:rPr>
        <w:t>-20</w:t>
      </w:r>
      <w:r w:rsidR="00E74C6F" w:rsidRPr="00552B7A">
        <w:rPr>
          <w:b w:val="0"/>
        </w:rPr>
        <w:t>2</w:t>
      </w:r>
      <w:r w:rsidR="00A11C31" w:rsidRPr="00552B7A">
        <w:rPr>
          <w:b w:val="0"/>
        </w:rPr>
        <w:t>4</w:t>
      </w:r>
      <w:r w:rsidRPr="00552B7A">
        <w:rPr>
          <w:b w:val="0"/>
        </w:rPr>
        <w:t xml:space="preserve"> годов и прогнозируется до 202</w:t>
      </w:r>
      <w:r w:rsidR="00A11C31" w:rsidRPr="00552B7A">
        <w:rPr>
          <w:b w:val="0"/>
        </w:rPr>
        <w:t>7</w:t>
      </w:r>
      <w:r w:rsidRPr="00552B7A">
        <w:rPr>
          <w:b w:val="0"/>
        </w:rPr>
        <w:t xml:space="preserve"> года,  в среднем составляет 14,</w:t>
      </w:r>
      <w:r w:rsidR="00255D10" w:rsidRPr="00552B7A">
        <w:rPr>
          <w:b w:val="0"/>
        </w:rPr>
        <w:t>5</w:t>
      </w:r>
      <w:r w:rsidRPr="00552B7A">
        <w:rPr>
          <w:b w:val="0"/>
        </w:rPr>
        <w:t xml:space="preserve">%. </w:t>
      </w:r>
    </w:p>
    <w:p w:rsidR="00475011" w:rsidRPr="00552B7A" w:rsidRDefault="00475011" w:rsidP="00CD3BEE">
      <w:pPr>
        <w:pStyle w:val="ConsPlusTitle"/>
        <w:ind w:firstLine="709"/>
        <w:jc w:val="both"/>
        <w:rPr>
          <w:b w:val="0"/>
        </w:rPr>
      </w:pPr>
      <w:r w:rsidRPr="00552B7A">
        <w:rPr>
          <w:b w:val="0"/>
        </w:rPr>
        <w:t xml:space="preserve"> Численность безработных, зарегистрированных </w:t>
      </w:r>
      <w:r w:rsidR="00BC64A9" w:rsidRPr="00552B7A">
        <w:rPr>
          <w:b w:val="0"/>
        </w:rPr>
        <w:t>в органах службы занятости в 202</w:t>
      </w:r>
      <w:r w:rsidR="00A11C31" w:rsidRPr="00552B7A">
        <w:rPr>
          <w:b w:val="0"/>
        </w:rPr>
        <w:t>4</w:t>
      </w:r>
      <w:r w:rsidRPr="00552B7A">
        <w:rPr>
          <w:b w:val="0"/>
        </w:rPr>
        <w:t xml:space="preserve"> году  </w:t>
      </w:r>
      <w:r w:rsidR="00255D10" w:rsidRPr="00552B7A">
        <w:rPr>
          <w:b w:val="0"/>
        </w:rPr>
        <w:t>снизила</w:t>
      </w:r>
      <w:r w:rsidR="00E74C6F" w:rsidRPr="00552B7A">
        <w:rPr>
          <w:b w:val="0"/>
        </w:rPr>
        <w:t xml:space="preserve">сь до </w:t>
      </w:r>
      <w:r w:rsidR="00A11C31" w:rsidRPr="00552B7A">
        <w:rPr>
          <w:b w:val="0"/>
        </w:rPr>
        <w:t xml:space="preserve">96 </w:t>
      </w:r>
      <w:r w:rsidR="00E74C6F" w:rsidRPr="00552B7A">
        <w:rPr>
          <w:b w:val="0"/>
        </w:rPr>
        <w:t>человек (в связи с</w:t>
      </w:r>
      <w:r w:rsidR="006E0E49">
        <w:rPr>
          <w:b w:val="0"/>
        </w:rPr>
        <w:t xml:space="preserve"> изменением постановки на учёт</w:t>
      </w:r>
      <w:r w:rsidR="00E74C6F" w:rsidRPr="00552B7A">
        <w:rPr>
          <w:b w:val="0"/>
        </w:rPr>
        <w:t xml:space="preserve">) </w:t>
      </w:r>
      <w:r w:rsidRPr="00552B7A">
        <w:rPr>
          <w:b w:val="0"/>
        </w:rPr>
        <w:t>и до 202</w:t>
      </w:r>
      <w:r w:rsidR="00A11C31" w:rsidRPr="00552B7A">
        <w:rPr>
          <w:b w:val="0"/>
        </w:rPr>
        <w:t>7</w:t>
      </w:r>
      <w:r w:rsidRPr="00552B7A">
        <w:rPr>
          <w:b w:val="0"/>
        </w:rPr>
        <w:t xml:space="preserve"> года планируется на уровне</w:t>
      </w:r>
      <w:r w:rsidR="00E74C6F" w:rsidRPr="00552B7A">
        <w:rPr>
          <w:b w:val="0"/>
        </w:rPr>
        <w:t xml:space="preserve"> 20</w:t>
      </w:r>
      <w:r w:rsidR="00255D10" w:rsidRPr="00552B7A">
        <w:rPr>
          <w:b w:val="0"/>
        </w:rPr>
        <w:t>2</w:t>
      </w:r>
      <w:r w:rsidR="00A11C31" w:rsidRPr="00552B7A">
        <w:rPr>
          <w:b w:val="0"/>
        </w:rPr>
        <w:t>4</w:t>
      </w:r>
      <w:r w:rsidR="00E74C6F" w:rsidRPr="00552B7A">
        <w:rPr>
          <w:b w:val="0"/>
        </w:rPr>
        <w:t xml:space="preserve"> года</w:t>
      </w:r>
      <w:r w:rsidRPr="00552B7A">
        <w:rPr>
          <w:b w:val="0"/>
        </w:rPr>
        <w:t>.</w:t>
      </w:r>
    </w:p>
    <w:p w:rsidR="000C796B" w:rsidRPr="00996355" w:rsidRDefault="000C796B" w:rsidP="003E3BED">
      <w:pPr>
        <w:jc w:val="both"/>
        <w:rPr>
          <w:sz w:val="28"/>
          <w:szCs w:val="28"/>
        </w:rPr>
      </w:pPr>
      <w:r w:rsidRPr="00552B7A">
        <w:rPr>
          <w:sz w:val="28"/>
          <w:szCs w:val="28"/>
        </w:rPr>
        <w:t xml:space="preserve">   Среднемесячная номинальная начисленная заработная плата </w:t>
      </w:r>
      <w:r w:rsidR="00255D10" w:rsidRPr="00552B7A">
        <w:rPr>
          <w:sz w:val="28"/>
          <w:szCs w:val="28"/>
        </w:rPr>
        <w:t>на 01.07</w:t>
      </w:r>
      <w:r w:rsidR="00E74C6F" w:rsidRPr="00552B7A">
        <w:rPr>
          <w:sz w:val="28"/>
          <w:szCs w:val="28"/>
        </w:rPr>
        <w:t>.202</w:t>
      </w:r>
      <w:r w:rsidR="00A11C31" w:rsidRPr="00552B7A">
        <w:rPr>
          <w:sz w:val="28"/>
          <w:szCs w:val="28"/>
        </w:rPr>
        <w:t>4</w:t>
      </w:r>
      <w:r w:rsidR="00E74C6F" w:rsidRPr="00552B7A">
        <w:rPr>
          <w:sz w:val="28"/>
          <w:szCs w:val="28"/>
        </w:rPr>
        <w:t xml:space="preserve"> года </w:t>
      </w:r>
      <w:r w:rsidRPr="00552B7A">
        <w:rPr>
          <w:sz w:val="28"/>
          <w:szCs w:val="28"/>
        </w:rPr>
        <w:t xml:space="preserve">составляет </w:t>
      </w:r>
      <w:r w:rsidR="0033688C" w:rsidRPr="00552B7A">
        <w:rPr>
          <w:sz w:val="28"/>
          <w:szCs w:val="28"/>
        </w:rPr>
        <w:t>35,8</w:t>
      </w:r>
      <w:r w:rsidR="00DF6314" w:rsidRPr="00552B7A">
        <w:rPr>
          <w:sz w:val="28"/>
          <w:szCs w:val="28"/>
        </w:rPr>
        <w:t xml:space="preserve"> тыс. рублей</w:t>
      </w:r>
      <w:r w:rsidR="00A81286" w:rsidRPr="00552B7A">
        <w:rPr>
          <w:sz w:val="28"/>
          <w:szCs w:val="28"/>
        </w:rPr>
        <w:t>. В 202</w:t>
      </w:r>
      <w:r w:rsidR="0033688C" w:rsidRPr="00552B7A">
        <w:rPr>
          <w:sz w:val="28"/>
          <w:szCs w:val="28"/>
        </w:rPr>
        <w:t>4</w:t>
      </w:r>
      <w:r w:rsidR="00A81286" w:rsidRPr="00552B7A">
        <w:rPr>
          <w:sz w:val="28"/>
          <w:szCs w:val="28"/>
        </w:rPr>
        <w:t xml:space="preserve"> году и на  плановый период планируется  рост заработной плат</w:t>
      </w:r>
      <w:r w:rsidR="00552B7A" w:rsidRPr="00552B7A">
        <w:rPr>
          <w:sz w:val="28"/>
          <w:szCs w:val="28"/>
        </w:rPr>
        <w:t>ы до 42</w:t>
      </w:r>
      <w:r w:rsidR="00A81286" w:rsidRPr="00552B7A">
        <w:rPr>
          <w:sz w:val="28"/>
          <w:szCs w:val="28"/>
        </w:rPr>
        <w:t>,</w:t>
      </w:r>
      <w:r w:rsidR="00552B7A" w:rsidRPr="00552B7A">
        <w:rPr>
          <w:sz w:val="28"/>
          <w:szCs w:val="28"/>
        </w:rPr>
        <w:t>3</w:t>
      </w:r>
      <w:r w:rsidR="00A81286" w:rsidRPr="00552B7A">
        <w:rPr>
          <w:sz w:val="28"/>
          <w:szCs w:val="28"/>
        </w:rPr>
        <w:t xml:space="preserve"> тыс. рублей</w:t>
      </w:r>
      <w:r w:rsidR="003E3BED" w:rsidRPr="00552B7A">
        <w:rPr>
          <w:sz w:val="28"/>
          <w:szCs w:val="28"/>
        </w:rPr>
        <w:t xml:space="preserve"> за счет повышения </w:t>
      </w:r>
      <w:r w:rsidR="003E3BED" w:rsidRPr="00996355">
        <w:rPr>
          <w:sz w:val="28"/>
          <w:szCs w:val="28"/>
        </w:rPr>
        <w:t>МРОТ, повышения заработной платы работников бюджетной сферы.</w:t>
      </w:r>
    </w:p>
    <w:p w:rsidR="00475011" w:rsidRPr="00996355" w:rsidRDefault="00475011" w:rsidP="00CD3BEE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t xml:space="preserve"> В результате реализации  программ принятых и реализуемых на территории Большеуковского муниципальног</w:t>
      </w:r>
      <w:r w:rsidR="00D11C1F" w:rsidRPr="00996355">
        <w:rPr>
          <w:b w:val="0"/>
        </w:rPr>
        <w:t>о района  Омской области на 20</w:t>
      </w:r>
      <w:r w:rsidR="00BC64A9" w:rsidRPr="00996355">
        <w:rPr>
          <w:b w:val="0"/>
        </w:rPr>
        <w:t>2</w:t>
      </w:r>
      <w:r w:rsidR="004A00EC" w:rsidRPr="00996355">
        <w:rPr>
          <w:b w:val="0"/>
        </w:rPr>
        <w:t>0</w:t>
      </w:r>
      <w:r w:rsidR="00BC64A9" w:rsidRPr="00996355">
        <w:rPr>
          <w:b w:val="0"/>
        </w:rPr>
        <w:t>-</w:t>
      </w:r>
      <w:r w:rsidRPr="00996355">
        <w:rPr>
          <w:b w:val="0"/>
        </w:rPr>
        <w:t>202</w:t>
      </w:r>
      <w:r w:rsidR="00996355" w:rsidRPr="00996355">
        <w:rPr>
          <w:b w:val="0"/>
        </w:rPr>
        <w:t>7</w:t>
      </w:r>
      <w:r w:rsidRPr="00996355">
        <w:rPr>
          <w:b w:val="0"/>
        </w:rPr>
        <w:t xml:space="preserve"> годы   планируется увеличение инвестиционных вложений в промышленност</w:t>
      </w:r>
      <w:r w:rsidR="008B491A" w:rsidRPr="00996355">
        <w:rPr>
          <w:b w:val="0"/>
        </w:rPr>
        <w:t>ь и строительную отрасль района</w:t>
      </w:r>
      <w:r w:rsidRPr="00996355">
        <w:rPr>
          <w:b w:val="0"/>
        </w:rPr>
        <w:t>.</w:t>
      </w:r>
    </w:p>
    <w:p w:rsidR="00BC64A9" w:rsidRPr="00996355" w:rsidRDefault="00475011" w:rsidP="00CD3BEE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t>Планируется</w:t>
      </w:r>
      <w:r w:rsidR="003409ED" w:rsidRPr="00996355">
        <w:rPr>
          <w:b w:val="0"/>
        </w:rPr>
        <w:t xml:space="preserve"> предоставление социальн</w:t>
      </w:r>
      <w:r w:rsidR="00996355" w:rsidRPr="00996355">
        <w:rPr>
          <w:b w:val="0"/>
        </w:rPr>
        <w:t>ой</w:t>
      </w:r>
      <w:r w:rsidR="003409ED" w:rsidRPr="00996355">
        <w:rPr>
          <w:b w:val="0"/>
        </w:rPr>
        <w:t xml:space="preserve"> выплат</w:t>
      </w:r>
      <w:r w:rsidR="00996355" w:rsidRPr="00996355">
        <w:rPr>
          <w:b w:val="0"/>
        </w:rPr>
        <w:t>ы</w:t>
      </w:r>
      <w:r w:rsidR="003409ED" w:rsidRPr="00996355">
        <w:rPr>
          <w:b w:val="0"/>
        </w:rPr>
        <w:t xml:space="preserve"> </w:t>
      </w:r>
      <w:r w:rsidR="00996355" w:rsidRPr="00996355">
        <w:rPr>
          <w:b w:val="0"/>
        </w:rPr>
        <w:t>1 семье</w:t>
      </w:r>
      <w:r w:rsidR="00C15DA6" w:rsidRPr="00996355">
        <w:rPr>
          <w:b w:val="0"/>
        </w:rPr>
        <w:t xml:space="preserve"> </w:t>
      </w:r>
      <w:r w:rsidR="003409ED" w:rsidRPr="00996355">
        <w:rPr>
          <w:b w:val="0"/>
        </w:rPr>
        <w:t>на строительство жилья гражданам, в том числе молодым семьям и молодым специалистам</w:t>
      </w:r>
      <w:r w:rsidR="00F85E58">
        <w:rPr>
          <w:b w:val="0"/>
        </w:rPr>
        <w:t xml:space="preserve"> </w:t>
      </w:r>
      <w:r w:rsidR="0090753C" w:rsidRPr="00996355">
        <w:rPr>
          <w:b w:val="0"/>
        </w:rPr>
        <w:t>в рамках региональн</w:t>
      </w:r>
      <w:r w:rsidR="00996355" w:rsidRPr="00996355">
        <w:rPr>
          <w:b w:val="0"/>
        </w:rPr>
        <w:t>ой</w:t>
      </w:r>
      <w:r w:rsidR="0090753C" w:rsidRPr="00996355">
        <w:rPr>
          <w:b w:val="0"/>
        </w:rPr>
        <w:t xml:space="preserve"> программ</w:t>
      </w:r>
      <w:r w:rsidR="00996355" w:rsidRPr="00996355">
        <w:rPr>
          <w:b w:val="0"/>
        </w:rPr>
        <w:t>ы</w:t>
      </w:r>
      <w:r w:rsidR="0090753C" w:rsidRPr="00996355">
        <w:rPr>
          <w:b w:val="0"/>
        </w:rPr>
        <w:t xml:space="preserve"> «Обеспечение жильем молодых семей».</w:t>
      </w:r>
    </w:p>
    <w:p w:rsidR="00271139" w:rsidRPr="00996355" w:rsidRDefault="00475011" w:rsidP="00CD3BEE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t xml:space="preserve">  Планируется </w:t>
      </w:r>
      <w:r w:rsidR="00996355" w:rsidRPr="00996355">
        <w:rPr>
          <w:b w:val="0"/>
        </w:rPr>
        <w:t>ограждение и благоустройство территории детской школы искусств в</w:t>
      </w:r>
      <w:r w:rsidR="0090753C" w:rsidRPr="00996355">
        <w:rPr>
          <w:b w:val="0"/>
        </w:rPr>
        <w:t xml:space="preserve"> с. Большие Уки</w:t>
      </w:r>
      <w:r w:rsidR="00813EA0" w:rsidRPr="00996355">
        <w:rPr>
          <w:b w:val="0"/>
        </w:rPr>
        <w:t>,</w:t>
      </w:r>
      <w:r w:rsidR="00996355" w:rsidRPr="00996355">
        <w:rPr>
          <w:b w:val="0"/>
        </w:rPr>
        <w:t xml:space="preserve"> </w:t>
      </w:r>
      <w:r w:rsidR="00C75D36" w:rsidRPr="00996355">
        <w:rPr>
          <w:b w:val="0"/>
        </w:rPr>
        <w:t>ремонт дорог в с.</w:t>
      </w:r>
      <w:r w:rsidR="00F85E58">
        <w:rPr>
          <w:b w:val="0"/>
        </w:rPr>
        <w:t xml:space="preserve"> </w:t>
      </w:r>
      <w:r w:rsidR="00C75D36" w:rsidRPr="00996355">
        <w:rPr>
          <w:b w:val="0"/>
        </w:rPr>
        <w:t>Большие</w:t>
      </w:r>
      <w:r w:rsidR="00996355" w:rsidRPr="00996355">
        <w:rPr>
          <w:b w:val="0"/>
        </w:rPr>
        <w:t xml:space="preserve"> </w:t>
      </w:r>
      <w:r w:rsidR="00C75D36" w:rsidRPr="00996355">
        <w:rPr>
          <w:b w:val="0"/>
        </w:rPr>
        <w:t>Уки</w:t>
      </w:r>
      <w:r w:rsidR="0033688C" w:rsidRPr="00996355">
        <w:rPr>
          <w:b w:val="0"/>
        </w:rPr>
        <w:t xml:space="preserve"> и</w:t>
      </w:r>
      <w:r w:rsidR="00996355" w:rsidRPr="00996355">
        <w:rPr>
          <w:b w:val="0"/>
        </w:rPr>
        <w:t xml:space="preserve"> в </w:t>
      </w:r>
      <w:r w:rsidR="00813EA0" w:rsidRPr="00996355">
        <w:rPr>
          <w:b w:val="0"/>
        </w:rPr>
        <w:t xml:space="preserve"> сельских поселениях</w:t>
      </w:r>
      <w:r w:rsidR="00996355" w:rsidRPr="00996355">
        <w:rPr>
          <w:b w:val="0"/>
        </w:rPr>
        <w:t>, создание молодёжного пространства "Точка доступа 2.0", капитальный ремонт МБОУ «Фирстовской СОШ»</w:t>
      </w:r>
      <w:r w:rsidR="00271139" w:rsidRPr="00996355">
        <w:rPr>
          <w:b w:val="0"/>
        </w:rPr>
        <w:t>.</w:t>
      </w:r>
    </w:p>
    <w:p w:rsidR="003A6396" w:rsidRPr="00996355" w:rsidRDefault="003A6396" w:rsidP="003A6396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6355">
        <w:rPr>
          <w:rFonts w:ascii="Times New Roman" w:hAnsi="Times New Roman"/>
          <w:sz w:val="28"/>
          <w:szCs w:val="28"/>
        </w:rPr>
        <w:t>В 202</w:t>
      </w:r>
      <w:r w:rsidR="00996355" w:rsidRPr="00996355">
        <w:rPr>
          <w:rFonts w:ascii="Times New Roman" w:hAnsi="Times New Roman"/>
          <w:sz w:val="28"/>
          <w:szCs w:val="28"/>
        </w:rPr>
        <w:t>5</w:t>
      </w:r>
      <w:r w:rsidRPr="00996355">
        <w:rPr>
          <w:rFonts w:ascii="Times New Roman" w:hAnsi="Times New Roman"/>
          <w:sz w:val="28"/>
          <w:szCs w:val="28"/>
        </w:rPr>
        <w:t xml:space="preserve"> году планируется сохранить действующую маршрутную сеть и направить денежные средства на осуществление пассажирских перевозок.</w:t>
      </w:r>
    </w:p>
    <w:p w:rsidR="00475011" w:rsidRPr="00996355" w:rsidRDefault="00475011" w:rsidP="00CD3BEE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t>В 20</w:t>
      </w:r>
      <w:r w:rsidR="00271139" w:rsidRPr="00996355">
        <w:rPr>
          <w:b w:val="0"/>
        </w:rPr>
        <w:t>2</w:t>
      </w:r>
      <w:r w:rsidR="00996355" w:rsidRPr="00996355">
        <w:rPr>
          <w:b w:val="0"/>
        </w:rPr>
        <w:t>5</w:t>
      </w:r>
      <w:r w:rsidRPr="00996355">
        <w:rPr>
          <w:b w:val="0"/>
        </w:rPr>
        <w:t>-202</w:t>
      </w:r>
      <w:r w:rsidR="00996355" w:rsidRPr="00996355">
        <w:rPr>
          <w:b w:val="0"/>
        </w:rPr>
        <w:t>7</w:t>
      </w:r>
      <w:r w:rsidRPr="00996355">
        <w:rPr>
          <w:b w:val="0"/>
        </w:rPr>
        <w:t xml:space="preserve"> годах    продолжится    инвестирование в сельскохозяйственные отрасли, планируется получение всех видов поддержек на сумму боле</w:t>
      </w:r>
      <w:r w:rsidR="00271139" w:rsidRPr="00996355">
        <w:rPr>
          <w:b w:val="0"/>
        </w:rPr>
        <w:t>е</w:t>
      </w:r>
      <w:r w:rsidR="006E0E49">
        <w:rPr>
          <w:b w:val="0"/>
        </w:rPr>
        <w:t xml:space="preserve"> </w:t>
      </w:r>
      <w:r w:rsidR="00271139" w:rsidRPr="00996355">
        <w:rPr>
          <w:b w:val="0"/>
        </w:rPr>
        <w:t xml:space="preserve"> 20</w:t>
      </w:r>
      <w:r w:rsidRPr="00996355">
        <w:rPr>
          <w:b w:val="0"/>
        </w:rPr>
        <w:t xml:space="preserve"> млн.</w:t>
      </w:r>
      <w:r w:rsidR="00C30795" w:rsidRPr="00996355">
        <w:rPr>
          <w:b w:val="0"/>
        </w:rPr>
        <w:t xml:space="preserve"> руб.</w:t>
      </w:r>
      <w:r w:rsidRPr="00996355">
        <w:rPr>
          <w:b w:val="0"/>
        </w:rPr>
        <w:t>, часть из которых будет направлена на приобретение сельскохозяйственной техники</w:t>
      </w:r>
      <w:r w:rsidR="00EA3177" w:rsidRPr="00996355">
        <w:rPr>
          <w:b w:val="0"/>
        </w:rPr>
        <w:t>, племенных животных</w:t>
      </w:r>
      <w:r w:rsidRPr="00996355">
        <w:rPr>
          <w:b w:val="0"/>
        </w:rPr>
        <w:t>,</w:t>
      </w:r>
      <w:r w:rsidR="00F85E58">
        <w:rPr>
          <w:b w:val="0"/>
        </w:rPr>
        <w:t xml:space="preserve"> </w:t>
      </w:r>
      <w:r w:rsidRPr="00996355">
        <w:rPr>
          <w:b w:val="0"/>
        </w:rPr>
        <w:t>строительство и реконструкцию животноводческих помещений.</w:t>
      </w:r>
    </w:p>
    <w:p w:rsidR="00475011" w:rsidRPr="00996355" w:rsidRDefault="00475011" w:rsidP="00C30795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t>На 20</w:t>
      </w:r>
      <w:r w:rsidR="00540B47" w:rsidRPr="00996355">
        <w:rPr>
          <w:b w:val="0"/>
        </w:rPr>
        <w:t>2</w:t>
      </w:r>
      <w:r w:rsidR="00996355" w:rsidRPr="00996355">
        <w:rPr>
          <w:b w:val="0"/>
        </w:rPr>
        <w:t>5</w:t>
      </w:r>
      <w:r w:rsidRPr="00996355">
        <w:rPr>
          <w:b w:val="0"/>
        </w:rPr>
        <w:t xml:space="preserve"> г. посевн</w:t>
      </w:r>
      <w:r w:rsidR="00271139" w:rsidRPr="00996355">
        <w:rPr>
          <w:b w:val="0"/>
        </w:rPr>
        <w:t>ые</w:t>
      </w:r>
      <w:r w:rsidR="00D31392" w:rsidRPr="00996355">
        <w:rPr>
          <w:b w:val="0"/>
        </w:rPr>
        <w:t xml:space="preserve"> площади по сравнению с 202</w:t>
      </w:r>
      <w:r w:rsidR="00996355" w:rsidRPr="00996355">
        <w:rPr>
          <w:b w:val="0"/>
        </w:rPr>
        <w:t>4</w:t>
      </w:r>
      <w:r w:rsidRPr="00996355">
        <w:rPr>
          <w:b w:val="0"/>
        </w:rPr>
        <w:t xml:space="preserve"> г.  </w:t>
      </w:r>
      <w:r w:rsidR="00271139" w:rsidRPr="00996355">
        <w:rPr>
          <w:b w:val="0"/>
        </w:rPr>
        <w:t>останутся на прежнем уровне</w:t>
      </w:r>
      <w:r w:rsidR="00C30795" w:rsidRPr="00996355">
        <w:rPr>
          <w:b w:val="0"/>
        </w:rPr>
        <w:t>, так же в</w:t>
      </w:r>
      <w:r w:rsidRPr="00996355">
        <w:rPr>
          <w:b w:val="0"/>
        </w:rPr>
        <w:t xml:space="preserve"> прогнозируемом году в сельскохозяйственной отрасли планируется </w:t>
      </w:r>
      <w:r w:rsidR="00271139" w:rsidRPr="00996355">
        <w:rPr>
          <w:b w:val="0"/>
        </w:rPr>
        <w:t xml:space="preserve">незначительное </w:t>
      </w:r>
      <w:r w:rsidRPr="00996355">
        <w:rPr>
          <w:b w:val="0"/>
        </w:rPr>
        <w:t>увеличение поголовья</w:t>
      </w:r>
      <w:r w:rsidR="00271139" w:rsidRPr="00996355">
        <w:rPr>
          <w:b w:val="0"/>
        </w:rPr>
        <w:t xml:space="preserve"> скота</w:t>
      </w:r>
      <w:r w:rsidRPr="00996355">
        <w:rPr>
          <w:b w:val="0"/>
        </w:rPr>
        <w:t xml:space="preserve">. </w:t>
      </w:r>
    </w:p>
    <w:p w:rsidR="00475011" w:rsidRPr="00996355" w:rsidRDefault="00475011" w:rsidP="00CD3BEE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t>В 20</w:t>
      </w:r>
      <w:r w:rsidR="00271139" w:rsidRPr="00996355">
        <w:rPr>
          <w:b w:val="0"/>
        </w:rPr>
        <w:t>2</w:t>
      </w:r>
      <w:r w:rsidR="00996355" w:rsidRPr="00996355">
        <w:rPr>
          <w:b w:val="0"/>
        </w:rPr>
        <w:t>5</w:t>
      </w:r>
      <w:r w:rsidRPr="00996355">
        <w:rPr>
          <w:b w:val="0"/>
        </w:rPr>
        <w:t xml:space="preserve"> году планируется заготовить порядка 45 тыс.</w:t>
      </w:r>
      <w:r w:rsidR="00F85E58">
        <w:rPr>
          <w:b w:val="0"/>
        </w:rPr>
        <w:t xml:space="preserve"> </w:t>
      </w:r>
      <w:r w:rsidRPr="00996355">
        <w:rPr>
          <w:b w:val="0"/>
        </w:rPr>
        <w:t xml:space="preserve">куб. м леса.  </w:t>
      </w:r>
    </w:p>
    <w:p w:rsidR="00475011" w:rsidRPr="00A86BC7" w:rsidRDefault="00475011" w:rsidP="00CD3BEE">
      <w:pPr>
        <w:pStyle w:val="ConsPlusTitle"/>
        <w:ind w:firstLine="709"/>
        <w:jc w:val="both"/>
        <w:rPr>
          <w:b w:val="0"/>
        </w:rPr>
      </w:pPr>
      <w:r w:rsidRPr="00996355">
        <w:rPr>
          <w:b w:val="0"/>
        </w:rPr>
        <w:lastRenderedPageBreak/>
        <w:t xml:space="preserve">На последующие три года планируется </w:t>
      </w:r>
      <w:r w:rsidR="000E0428" w:rsidRPr="00996355">
        <w:rPr>
          <w:b w:val="0"/>
        </w:rPr>
        <w:t>увеличение</w:t>
      </w:r>
      <w:r w:rsidRPr="00996355">
        <w:rPr>
          <w:b w:val="0"/>
        </w:rPr>
        <w:t xml:space="preserve"> размера налоговых и неналоговых платежей в бюджет муниципального района, </w:t>
      </w:r>
      <w:r w:rsidR="000E0428" w:rsidRPr="00996355">
        <w:rPr>
          <w:b w:val="0"/>
        </w:rPr>
        <w:t>к</w:t>
      </w:r>
      <w:r w:rsidRPr="00996355">
        <w:rPr>
          <w:b w:val="0"/>
        </w:rPr>
        <w:t xml:space="preserve"> 20</w:t>
      </w:r>
      <w:r w:rsidR="000E0428" w:rsidRPr="00996355">
        <w:rPr>
          <w:b w:val="0"/>
        </w:rPr>
        <w:t>2</w:t>
      </w:r>
      <w:r w:rsidR="00996355" w:rsidRPr="00996355">
        <w:rPr>
          <w:b w:val="0"/>
        </w:rPr>
        <w:t xml:space="preserve">7 </w:t>
      </w:r>
      <w:r w:rsidRPr="00996355">
        <w:rPr>
          <w:b w:val="0"/>
        </w:rPr>
        <w:t>год</w:t>
      </w:r>
      <w:r w:rsidR="000E0428" w:rsidRPr="00996355">
        <w:rPr>
          <w:b w:val="0"/>
        </w:rPr>
        <w:t>у</w:t>
      </w:r>
      <w:r w:rsidR="00996355" w:rsidRPr="00996355">
        <w:rPr>
          <w:b w:val="0"/>
        </w:rPr>
        <w:t xml:space="preserve"> </w:t>
      </w:r>
      <w:r w:rsidR="000E0428" w:rsidRPr="00996355">
        <w:rPr>
          <w:b w:val="0"/>
        </w:rPr>
        <w:t>до</w:t>
      </w:r>
      <w:r w:rsidR="00996355" w:rsidRPr="00996355">
        <w:rPr>
          <w:b w:val="0"/>
        </w:rPr>
        <w:t xml:space="preserve"> </w:t>
      </w:r>
      <w:r w:rsidR="00A86BC7">
        <w:rPr>
          <w:b w:val="0"/>
        </w:rPr>
        <w:t>99,7</w:t>
      </w:r>
      <w:r w:rsidR="000E0428" w:rsidRPr="00996355">
        <w:rPr>
          <w:b w:val="0"/>
        </w:rPr>
        <w:t xml:space="preserve"> млн. руб.</w:t>
      </w:r>
      <w:r w:rsidR="001B1E8A" w:rsidRPr="00996355">
        <w:rPr>
          <w:b w:val="0"/>
        </w:rPr>
        <w:t xml:space="preserve">, </w:t>
      </w:r>
      <w:r w:rsidR="001B1E8A" w:rsidRPr="00A86BC7">
        <w:rPr>
          <w:b w:val="0"/>
        </w:rPr>
        <w:t xml:space="preserve">что </w:t>
      </w:r>
      <w:r w:rsidR="000E0428" w:rsidRPr="00A86BC7">
        <w:rPr>
          <w:b w:val="0"/>
        </w:rPr>
        <w:t xml:space="preserve">выше на </w:t>
      </w:r>
      <w:r w:rsidR="00A86BC7" w:rsidRPr="00A86BC7">
        <w:rPr>
          <w:b w:val="0"/>
        </w:rPr>
        <w:t xml:space="preserve">13,8 </w:t>
      </w:r>
      <w:r w:rsidR="000E0428" w:rsidRPr="00A86BC7">
        <w:rPr>
          <w:b w:val="0"/>
        </w:rPr>
        <w:t>%</w:t>
      </w:r>
      <w:r w:rsidR="001B1E8A" w:rsidRPr="00A86BC7">
        <w:rPr>
          <w:b w:val="0"/>
        </w:rPr>
        <w:t>,</w:t>
      </w:r>
      <w:r w:rsidR="000E0428" w:rsidRPr="00A86BC7">
        <w:rPr>
          <w:b w:val="0"/>
        </w:rPr>
        <w:t xml:space="preserve"> чем</w:t>
      </w:r>
      <w:r w:rsidR="0033688C" w:rsidRPr="00A86BC7">
        <w:rPr>
          <w:b w:val="0"/>
        </w:rPr>
        <w:t xml:space="preserve"> в </w:t>
      </w:r>
      <w:r w:rsidR="000E0428" w:rsidRPr="00A86BC7">
        <w:rPr>
          <w:b w:val="0"/>
        </w:rPr>
        <w:t>20</w:t>
      </w:r>
      <w:r w:rsidR="00D31392" w:rsidRPr="00A86BC7">
        <w:rPr>
          <w:b w:val="0"/>
        </w:rPr>
        <w:t>2</w:t>
      </w:r>
      <w:r w:rsidR="00A86BC7" w:rsidRPr="00A86BC7">
        <w:rPr>
          <w:b w:val="0"/>
        </w:rPr>
        <w:t>4</w:t>
      </w:r>
      <w:r w:rsidR="0033688C" w:rsidRPr="00A86BC7">
        <w:rPr>
          <w:b w:val="0"/>
        </w:rPr>
        <w:t xml:space="preserve"> </w:t>
      </w:r>
      <w:r w:rsidR="000E0428" w:rsidRPr="00A86BC7">
        <w:rPr>
          <w:b w:val="0"/>
        </w:rPr>
        <w:t>году.</w:t>
      </w:r>
      <w:r w:rsidRPr="00A86BC7">
        <w:rPr>
          <w:b w:val="0"/>
        </w:rPr>
        <w:t xml:space="preserve"> Размер налоговых и неналоговых платежей в бюджет муниципального района  </w:t>
      </w:r>
      <w:r w:rsidR="000E0428" w:rsidRPr="00A86BC7">
        <w:rPr>
          <w:b w:val="0"/>
        </w:rPr>
        <w:t>увеличится</w:t>
      </w:r>
      <w:r w:rsidRPr="00A86BC7">
        <w:rPr>
          <w:b w:val="0"/>
        </w:rPr>
        <w:t xml:space="preserve"> в основном за счет</w:t>
      </w:r>
      <w:r w:rsidR="00540B47" w:rsidRPr="00A86BC7">
        <w:rPr>
          <w:b w:val="0"/>
        </w:rPr>
        <w:t xml:space="preserve"> повышения </w:t>
      </w:r>
      <w:r w:rsidR="001B1E8A" w:rsidRPr="00A86BC7">
        <w:rPr>
          <w:b w:val="0"/>
        </w:rPr>
        <w:t>МРОТ и увеличения  заработной платы работников бюджетной сферы</w:t>
      </w:r>
      <w:r w:rsidR="000E0428" w:rsidRPr="00A86BC7">
        <w:rPr>
          <w:b w:val="0"/>
        </w:rPr>
        <w:t>.</w:t>
      </w:r>
    </w:p>
    <w:p w:rsidR="00475011" w:rsidRPr="00A86BC7" w:rsidRDefault="00475011" w:rsidP="00CD3BEE">
      <w:pPr>
        <w:pStyle w:val="ConsPlusTitle"/>
        <w:ind w:firstLine="709"/>
        <w:jc w:val="both"/>
        <w:rPr>
          <w:b w:val="0"/>
        </w:rPr>
      </w:pPr>
      <w:r w:rsidRPr="00A86BC7">
        <w:rPr>
          <w:b w:val="0"/>
        </w:rPr>
        <w:t>Проблемой остается  получение налоговых отчислений от ИП и сельскохозяйственных организаций по уплате в полном объеме НДФЛ за работников (работают без оформления</w:t>
      </w:r>
      <w:r w:rsidR="001B1E8A" w:rsidRPr="00A86BC7">
        <w:rPr>
          <w:b w:val="0"/>
        </w:rPr>
        <w:t xml:space="preserve"> или с заниженной заработной платой</w:t>
      </w:r>
      <w:r w:rsidRPr="00A86BC7">
        <w:rPr>
          <w:b w:val="0"/>
        </w:rPr>
        <w:t>), сельскохозяйственного налога (не в полном объеме отчитываются за произведенную продукцию), отсутствие платы за использование земель сельхоз. назначения.</w:t>
      </w:r>
    </w:p>
    <w:p w:rsidR="00475011" w:rsidRPr="00A86BC7" w:rsidRDefault="00475011" w:rsidP="00CD3BEE">
      <w:pPr>
        <w:pStyle w:val="ConsPlusTitle"/>
        <w:ind w:firstLine="709"/>
        <w:jc w:val="both"/>
        <w:rPr>
          <w:b w:val="0"/>
        </w:rPr>
      </w:pPr>
      <w:r w:rsidRPr="00A86BC7">
        <w:rPr>
          <w:b w:val="0"/>
        </w:rPr>
        <w:t>В 20</w:t>
      </w:r>
      <w:r w:rsidR="001B1E8A" w:rsidRPr="00A86BC7">
        <w:rPr>
          <w:b w:val="0"/>
        </w:rPr>
        <w:t>2</w:t>
      </w:r>
      <w:r w:rsidR="00A86BC7" w:rsidRPr="00A86BC7">
        <w:rPr>
          <w:b w:val="0"/>
        </w:rPr>
        <w:t>5</w:t>
      </w:r>
      <w:r w:rsidRPr="00A86BC7">
        <w:rPr>
          <w:b w:val="0"/>
        </w:rPr>
        <w:t xml:space="preserve"> году планируется участие в конкурсе в целях получения субсидий субъектам малого </w:t>
      </w:r>
      <w:r w:rsidR="00CB1D06" w:rsidRPr="00A86BC7">
        <w:rPr>
          <w:b w:val="0"/>
        </w:rPr>
        <w:t xml:space="preserve">в </w:t>
      </w:r>
      <w:r w:rsidRPr="00A86BC7">
        <w:rPr>
          <w:b w:val="0"/>
        </w:rPr>
        <w:t>пр</w:t>
      </w:r>
      <w:r w:rsidR="00CB1D06" w:rsidRPr="00A86BC7">
        <w:rPr>
          <w:b w:val="0"/>
        </w:rPr>
        <w:t>еделах</w:t>
      </w:r>
      <w:r w:rsidR="00A86BC7" w:rsidRPr="00A86BC7">
        <w:rPr>
          <w:b w:val="0"/>
        </w:rPr>
        <w:t xml:space="preserve"> </w:t>
      </w:r>
      <w:r w:rsidR="00CB1D06" w:rsidRPr="00A86BC7">
        <w:rPr>
          <w:b w:val="0"/>
        </w:rPr>
        <w:t>300,0</w:t>
      </w:r>
      <w:r w:rsidR="00D31392" w:rsidRPr="00A86BC7">
        <w:rPr>
          <w:b w:val="0"/>
        </w:rPr>
        <w:t>т.р.</w:t>
      </w:r>
      <w:r w:rsidRPr="00A86BC7">
        <w:rPr>
          <w:b w:val="0"/>
        </w:rPr>
        <w:t xml:space="preserve"> Эти  денежные средства должны позволить развитие пищевой промышленности и сферы услуг на территории нашего района.</w:t>
      </w:r>
    </w:p>
    <w:p w:rsidR="003112F3" w:rsidRPr="005D1B7D" w:rsidRDefault="003112F3" w:rsidP="00CD3BEE">
      <w:pPr>
        <w:pStyle w:val="ConsPlusTitle"/>
        <w:ind w:firstLine="709"/>
        <w:jc w:val="both"/>
        <w:rPr>
          <w:b w:val="0"/>
        </w:rPr>
      </w:pPr>
      <w:r w:rsidRPr="00A86BC7">
        <w:rPr>
          <w:b w:val="0"/>
        </w:rPr>
        <w:t xml:space="preserve"> В рамках инициативного бюджетирования на </w:t>
      </w:r>
      <w:r w:rsidR="00A86BC7" w:rsidRPr="00A86BC7">
        <w:rPr>
          <w:b w:val="0"/>
        </w:rPr>
        <w:t>28</w:t>
      </w:r>
      <w:r w:rsidRPr="00A86BC7">
        <w:rPr>
          <w:b w:val="0"/>
        </w:rPr>
        <w:t>.10.202</w:t>
      </w:r>
      <w:r w:rsidR="00A86BC7" w:rsidRPr="00A86BC7">
        <w:rPr>
          <w:b w:val="0"/>
        </w:rPr>
        <w:t>4</w:t>
      </w:r>
      <w:r w:rsidRPr="00A86BC7">
        <w:rPr>
          <w:b w:val="0"/>
        </w:rPr>
        <w:t xml:space="preserve"> года подано </w:t>
      </w:r>
      <w:r w:rsidR="00A86BC7" w:rsidRPr="00A86BC7">
        <w:rPr>
          <w:b w:val="0"/>
        </w:rPr>
        <w:t>2 заяв</w:t>
      </w:r>
      <w:r w:rsidRPr="00A86BC7">
        <w:rPr>
          <w:b w:val="0"/>
        </w:rPr>
        <w:t>к</w:t>
      </w:r>
      <w:r w:rsidR="00A86BC7" w:rsidRPr="00A86BC7">
        <w:rPr>
          <w:b w:val="0"/>
        </w:rPr>
        <w:t>и</w:t>
      </w:r>
      <w:r w:rsidRPr="00A86BC7">
        <w:rPr>
          <w:b w:val="0"/>
        </w:rPr>
        <w:t xml:space="preserve"> в </w:t>
      </w:r>
      <w:r w:rsidR="00A86BC7" w:rsidRPr="00A86BC7">
        <w:rPr>
          <w:b w:val="0"/>
        </w:rPr>
        <w:t xml:space="preserve">КУ Омской области «Региональный центр финансовой грамотности и инициативного бюджетирования» </w:t>
      </w:r>
      <w:r w:rsidRPr="00A86BC7">
        <w:rPr>
          <w:b w:val="0"/>
        </w:rPr>
        <w:t xml:space="preserve"> на участи</w:t>
      </w:r>
      <w:r w:rsidR="00A86BC7" w:rsidRPr="00A86BC7">
        <w:rPr>
          <w:b w:val="0"/>
        </w:rPr>
        <w:t>е</w:t>
      </w:r>
      <w:r w:rsidRPr="00A86BC7">
        <w:rPr>
          <w:b w:val="0"/>
        </w:rPr>
        <w:t xml:space="preserve"> в конкурсном отборе. В связи с чем в 202</w:t>
      </w:r>
      <w:r w:rsidR="00A86BC7" w:rsidRPr="00A86BC7">
        <w:rPr>
          <w:b w:val="0"/>
        </w:rPr>
        <w:t>5</w:t>
      </w:r>
      <w:r w:rsidRPr="00A86BC7">
        <w:rPr>
          <w:b w:val="0"/>
        </w:rPr>
        <w:t xml:space="preserve"> году планируется реализовать </w:t>
      </w:r>
      <w:r w:rsidR="00A86BC7" w:rsidRPr="00A86BC7">
        <w:rPr>
          <w:b w:val="0"/>
        </w:rPr>
        <w:t>2</w:t>
      </w:r>
      <w:r w:rsidRPr="00A86BC7">
        <w:rPr>
          <w:b w:val="0"/>
        </w:rPr>
        <w:t xml:space="preserve"> проекта на сумму более </w:t>
      </w:r>
      <w:r w:rsidR="00A86BC7" w:rsidRPr="00A86BC7">
        <w:rPr>
          <w:b w:val="0"/>
        </w:rPr>
        <w:t>6</w:t>
      </w:r>
      <w:r w:rsidRPr="00A86BC7">
        <w:rPr>
          <w:b w:val="0"/>
        </w:rPr>
        <w:t xml:space="preserve"> млн. </w:t>
      </w:r>
      <w:r w:rsidRPr="005D1B7D">
        <w:rPr>
          <w:b w:val="0"/>
        </w:rPr>
        <w:t>рублей.</w:t>
      </w:r>
    </w:p>
    <w:p w:rsidR="00475011" w:rsidRPr="005D1B7D" w:rsidRDefault="00475011" w:rsidP="00CD3BEE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В районе будет сохранена сеть социальных услуг предоставляемых населению, образование, здравоохранение, культура. В полном объеме будут функционировать службы социальной адаптации и социальной поддержки населения, будет проводиться дальнейшая работа с субъектами малого предпринимательства.</w:t>
      </w:r>
    </w:p>
    <w:p w:rsidR="0013127A" w:rsidRPr="005D1B7D" w:rsidRDefault="0013127A" w:rsidP="0013127A">
      <w:pPr>
        <w:pStyle w:val="1"/>
        <w:spacing w:after="0" w:line="240" w:lineRule="auto"/>
        <w:ind w:firstLine="740"/>
        <w:jc w:val="both"/>
        <w:rPr>
          <w:sz w:val="28"/>
          <w:szCs w:val="28"/>
          <w:highlight w:val="cyan"/>
        </w:rPr>
      </w:pPr>
      <w:r w:rsidRPr="005D1B7D">
        <w:rPr>
          <w:sz w:val="28"/>
          <w:szCs w:val="28"/>
        </w:rPr>
        <w:t>Также в последующие годы в рамках плана долгосрочного социально</w:t>
      </w:r>
      <w:r w:rsidRPr="005D1B7D">
        <w:rPr>
          <w:sz w:val="28"/>
          <w:szCs w:val="28"/>
        </w:rPr>
        <w:softHyphen/>
        <w:t>экономического развития опорных населенных пунктов запланирован</w:t>
      </w:r>
      <w:r w:rsidR="002032C4" w:rsidRPr="005D1B7D">
        <w:rPr>
          <w:sz w:val="28"/>
          <w:szCs w:val="28"/>
        </w:rPr>
        <w:t>ы</w:t>
      </w:r>
      <w:r w:rsidRPr="005D1B7D">
        <w:rPr>
          <w:sz w:val="28"/>
          <w:szCs w:val="28"/>
        </w:rPr>
        <w:t xml:space="preserve"> капитальны</w:t>
      </w:r>
      <w:r w:rsidR="002032C4" w:rsidRPr="005D1B7D">
        <w:rPr>
          <w:sz w:val="28"/>
          <w:szCs w:val="28"/>
        </w:rPr>
        <w:t>й</w:t>
      </w:r>
      <w:r w:rsidRPr="005D1B7D">
        <w:rPr>
          <w:sz w:val="28"/>
          <w:szCs w:val="28"/>
        </w:rPr>
        <w:t xml:space="preserve"> ремон</w:t>
      </w:r>
      <w:r w:rsidR="002032C4" w:rsidRPr="005D1B7D">
        <w:rPr>
          <w:sz w:val="28"/>
          <w:szCs w:val="28"/>
        </w:rPr>
        <w:t>т</w:t>
      </w:r>
      <w:r w:rsidRPr="005D1B7D">
        <w:rPr>
          <w:sz w:val="28"/>
          <w:szCs w:val="28"/>
        </w:rPr>
        <w:t xml:space="preserve"> </w:t>
      </w:r>
      <w:r w:rsidR="002032C4" w:rsidRPr="005D1B7D">
        <w:rPr>
          <w:sz w:val="28"/>
          <w:szCs w:val="28"/>
        </w:rPr>
        <w:t xml:space="preserve"> МБОУ "Большеуковская СОШ" на 300  мест,</w:t>
      </w:r>
      <w:r w:rsidR="002032C4" w:rsidRPr="005D1B7D">
        <w:t xml:space="preserve"> </w:t>
      </w:r>
      <w:r w:rsidR="002032C4" w:rsidRPr="005D1B7D">
        <w:rPr>
          <w:sz w:val="28"/>
          <w:szCs w:val="28"/>
        </w:rPr>
        <w:t>капитальный ремонт МБОУ "Большеуковская СОШ" на 120  мест, проведение комплексного капитального ремонта инфекционного отделения, клинико-диагностической лаборатории</w:t>
      </w:r>
      <w:r w:rsidR="002032C4">
        <w:rPr>
          <w:sz w:val="28"/>
          <w:szCs w:val="28"/>
        </w:rPr>
        <w:t xml:space="preserve">, </w:t>
      </w:r>
      <w:r w:rsidR="002032C4" w:rsidRPr="002032C4">
        <w:rPr>
          <w:sz w:val="28"/>
          <w:szCs w:val="28"/>
        </w:rPr>
        <w:t>поликлиники</w:t>
      </w:r>
      <w:r w:rsidR="002032C4">
        <w:rPr>
          <w:sz w:val="28"/>
          <w:szCs w:val="28"/>
        </w:rPr>
        <w:t>, детского отделения</w:t>
      </w:r>
      <w:r w:rsidR="005D1B7D">
        <w:rPr>
          <w:sz w:val="28"/>
          <w:szCs w:val="28"/>
        </w:rPr>
        <w:t>, акушерско-гинекологического отделения, пищеблока</w:t>
      </w:r>
      <w:r w:rsidR="002032C4">
        <w:rPr>
          <w:sz w:val="28"/>
          <w:szCs w:val="28"/>
        </w:rPr>
        <w:t xml:space="preserve"> </w:t>
      </w:r>
      <w:r w:rsidR="002032C4" w:rsidRPr="002032C4">
        <w:rPr>
          <w:sz w:val="28"/>
          <w:szCs w:val="28"/>
        </w:rPr>
        <w:t xml:space="preserve">бюджетного учреждения здравоохранения Омской области «Большеуковская  центральная </w:t>
      </w:r>
      <w:r w:rsidR="002032C4" w:rsidRPr="005D1B7D">
        <w:rPr>
          <w:sz w:val="28"/>
          <w:szCs w:val="28"/>
        </w:rPr>
        <w:t>районная больница</w:t>
      </w:r>
      <w:r w:rsidR="005D1B7D" w:rsidRPr="005D1B7D">
        <w:rPr>
          <w:sz w:val="28"/>
          <w:szCs w:val="28"/>
        </w:rPr>
        <w:t>».</w:t>
      </w:r>
    </w:p>
    <w:p w:rsidR="0013127A" w:rsidRPr="00BF0767" w:rsidRDefault="0013127A" w:rsidP="00BF0767">
      <w:pPr>
        <w:ind w:firstLine="851"/>
        <w:contextualSpacing/>
        <w:jc w:val="both"/>
        <w:rPr>
          <w:b/>
          <w:sz w:val="28"/>
          <w:szCs w:val="28"/>
        </w:rPr>
      </w:pPr>
      <w:r w:rsidRPr="00F85E58">
        <w:rPr>
          <w:sz w:val="28"/>
          <w:szCs w:val="28"/>
        </w:rPr>
        <w:t>В 202</w:t>
      </w:r>
      <w:r w:rsidR="005D1B7D" w:rsidRPr="00F85E58">
        <w:rPr>
          <w:sz w:val="28"/>
          <w:szCs w:val="28"/>
        </w:rPr>
        <w:t>5</w:t>
      </w:r>
      <w:r w:rsidR="004C29F3">
        <w:rPr>
          <w:sz w:val="28"/>
          <w:szCs w:val="28"/>
        </w:rPr>
        <w:t xml:space="preserve"> году</w:t>
      </w:r>
      <w:r w:rsidRPr="00F85E58">
        <w:rPr>
          <w:sz w:val="28"/>
          <w:szCs w:val="28"/>
        </w:rPr>
        <w:t xml:space="preserve"> планируется усилить реализацию комплекса мер, по основным направлениям работы «Молодежного центра», увеличить количество и качество культурно-досуговых мероприятий для мол</w:t>
      </w:r>
      <w:r w:rsidR="00F85E58">
        <w:rPr>
          <w:sz w:val="28"/>
          <w:szCs w:val="28"/>
        </w:rPr>
        <w:t>одёжи;  увеличить долю участия Б</w:t>
      </w:r>
      <w:r w:rsidRPr="00F85E58">
        <w:rPr>
          <w:sz w:val="28"/>
          <w:szCs w:val="28"/>
        </w:rPr>
        <w:t>ольшеуковских подростков и молодёжи в областных, региональных, всероссийских конкурсах, фестивалях, слетах и спортивных соревнованиях.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Главной задачей 202</w:t>
      </w:r>
      <w:r w:rsidR="005D1B7D" w:rsidRPr="005D1B7D">
        <w:rPr>
          <w:b w:val="0"/>
        </w:rPr>
        <w:t>5</w:t>
      </w:r>
      <w:r w:rsidRPr="005D1B7D">
        <w:rPr>
          <w:b w:val="0"/>
        </w:rPr>
        <w:t xml:space="preserve"> года и на последующие года для всех структур района является активизация работы в направлениях: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-легализация неоформленных трудовых отношений;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 xml:space="preserve">-наиболее полный сбор налогов предприятий, ведение претензионной работы с предприятиями;  </w:t>
      </w:r>
    </w:p>
    <w:p w:rsidR="0013127A" w:rsidRPr="005D1B7D" w:rsidRDefault="0013127A" w:rsidP="000A0316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-выявление незарегистрированных субъектов ведущих предпринимательскую деятельность на территории района (сельских поселений в том числе);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 xml:space="preserve">-работа по повышению уровня заработной платы работникам внебюджетной </w:t>
      </w:r>
      <w:r w:rsidRPr="005D1B7D">
        <w:rPr>
          <w:b w:val="0"/>
        </w:rPr>
        <w:lastRenderedPageBreak/>
        <w:t xml:space="preserve">сферы; 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-привлечение инвестиций в район с целью открытия новых производств, выявление до</w:t>
      </w:r>
      <w:r w:rsidR="0031581B">
        <w:rPr>
          <w:b w:val="0"/>
        </w:rPr>
        <w:t>полнительных к перечню участков;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-работа по оформлению в собственность используемых земель;</w:t>
      </w:r>
    </w:p>
    <w:p w:rsidR="0013127A" w:rsidRPr="005D1B7D" w:rsidRDefault="0013127A" w:rsidP="0013127A">
      <w:pPr>
        <w:pStyle w:val="ConsPlusTitle"/>
        <w:ind w:firstLine="709"/>
        <w:jc w:val="both"/>
        <w:rPr>
          <w:b w:val="0"/>
        </w:rPr>
      </w:pPr>
      <w:r w:rsidRPr="005D1B7D">
        <w:rPr>
          <w:b w:val="0"/>
        </w:rPr>
        <w:t>-развитие социально-культурной сферы и экономического потенциала Большеуковского муниципального района Омской области.</w:t>
      </w:r>
    </w:p>
    <w:p w:rsidR="0013127A" w:rsidRPr="005774A0" w:rsidRDefault="0013127A" w:rsidP="00CD3BEE">
      <w:pPr>
        <w:pStyle w:val="ConsPlusTitle"/>
        <w:ind w:firstLine="709"/>
        <w:jc w:val="both"/>
        <w:rPr>
          <w:b w:val="0"/>
        </w:rPr>
      </w:pPr>
    </w:p>
    <w:sectPr w:rsidR="0013127A" w:rsidRPr="005774A0" w:rsidSect="00F642A8">
      <w:footerReference w:type="default" r:id="rId8"/>
      <w:pgSz w:w="11906" w:h="16838" w:code="9"/>
      <w:pgMar w:top="851" w:right="73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000" w:rsidRDefault="00461000" w:rsidP="00016E26">
      <w:r>
        <w:separator/>
      </w:r>
    </w:p>
  </w:endnote>
  <w:endnote w:type="continuationSeparator" w:id="1">
    <w:p w:rsidR="00461000" w:rsidRDefault="00461000" w:rsidP="00016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65261"/>
      <w:docPartObj>
        <w:docPartGallery w:val="Page Numbers (Bottom of Page)"/>
        <w:docPartUnique/>
      </w:docPartObj>
    </w:sdtPr>
    <w:sdtContent>
      <w:p w:rsidR="00F642A8" w:rsidRDefault="00F642A8">
        <w:pPr>
          <w:pStyle w:val="af1"/>
          <w:jc w:val="center"/>
        </w:pPr>
        <w:fldSimple w:instr=" PAGE   \* MERGEFORMAT ">
          <w:r w:rsidR="004C29F3">
            <w:rPr>
              <w:noProof/>
            </w:rPr>
            <w:t>19</w:t>
          </w:r>
        </w:fldSimple>
      </w:p>
    </w:sdtContent>
  </w:sdt>
  <w:p w:rsidR="00F642A8" w:rsidRDefault="00F642A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000" w:rsidRDefault="00461000" w:rsidP="00016E26">
      <w:r>
        <w:separator/>
      </w:r>
    </w:p>
  </w:footnote>
  <w:footnote w:type="continuationSeparator" w:id="1">
    <w:p w:rsidR="00461000" w:rsidRDefault="00461000" w:rsidP="00016E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7B89"/>
    <w:multiLevelType w:val="hybridMultilevel"/>
    <w:tmpl w:val="6A92F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54F1F"/>
    <w:multiLevelType w:val="hybridMultilevel"/>
    <w:tmpl w:val="8B1C16FE"/>
    <w:lvl w:ilvl="0" w:tplc="E282147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55707402"/>
    <w:multiLevelType w:val="hybridMultilevel"/>
    <w:tmpl w:val="34D8A9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B7940"/>
    <w:multiLevelType w:val="hybridMultilevel"/>
    <w:tmpl w:val="A926A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DE13AF"/>
    <w:multiLevelType w:val="hybridMultilevel"/>
    <w:tmpl w:val="695A1B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574B2"/>
    <w:multiLevelType w:val="hybridMultilevel"/>
    <w:tmpl w:val="11E26818"/>
    <w:lvl w:ilvl="0" w:tplc="B8087978">
      <w:start w:val="1"/>
      <w:numFmt w:val="decimal"/>
      <w:lvlText w:val="%1."/>
      <w:lvlJc w:val="left"/>
      <w:pPr>
        <w:ind w:left="1984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FAC49F2"/>
    <w:multiLevelType w:val="hybridMultilevel"/>
    <w:tmpl w:val="F56CC692"/>
    <w:lvl w:ilvl="0" w:tplc="F12E065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7FD"/>
    <w:rsid w:val="00010F74"/>
    <w:rsid w:val="0001190A"/>
    <w:rsid w:val="0001302E"/>
    <w:rsid w:val="00013EFB"/>
    <w:rsid w:val="000147EC"/>
    <w:rsid w:val="00016E26"/>
    <w:rsid w:val="000178E7"/>
    <w:rsid w:val="000231D7"/>
    <w:rsid w:val="000247E9"/>
    <w:rsid w:val="000259A3"/>
    <w:rsid w:val="00030BDA"/>
    <w:rsid w:val="00031441"/>
    <w:rsid w:val="00031FBD"/>
    <w:rsid w:val="000336B2"/>
    <w:rsid w:val="00034863"/>
    <w:rsid w:val="00034C92"/>
    <w:rsid w:val="000411B7"/>
    <w:rsid w:val="0004320F"/>
    <w:rsid w:val="000458E0"/>
    <w:rsid w:val="0004600A"/>
    <w:rsid w:val="00046864"/>
    <w:rsid w:val="000539D7"/>
    <w:rsid w:val="00054F17"/>
    <w:rsid w:val="00056434"/>
    <w:rsid w:val="000577D7"/>
    <w:rsid w:val="000603A7"/>
    <w:rsid w:val="00060AF7"/>
    <w:rsid w:val="00063598"/>
    <w:rsid w:val="00067EDB"/>
    <w:rsid w:val="0007225F"/>
    <w:rsid w:val="000728D1"/>
    <w:rsid w:val="00077347"/>
    <w:rsid w:val="00083ADF"/>
    <w:rsid w:val="00085D9D"/>
    <w:rsid w:val="000861BD"/>
    <w:rsid w:val="00086415"/>
    <w:rsid w:val="00090E5B"/>
    <w:rsid w:val="00091E0E"/>
    <w:rsid w:val="00095FF8"/>
    <w:rsid w:val="000A0316"/>
    <w:rsid w:val="000A05D2"/>
    <w:rsid w:val="000A0B8B"/>
    <w:rsid w:val="000A28B9"/>
    <w:rsid w:val="000B2002"/>
    <w:rsid w:val="000B2D3E"/>
    <w:rsid w:val="000B3154"/>
    <w:rsid w:val="000B49E4"/>
    <w:rsid w:val="000B79B8"/>
    <w:rsid w:val="000C1D41"/>
    <w:rsid w:val="000C4066"/>
    <w:rsid w:val="000C796B"/>
    <w:rsid w:val="000D569A"/>
    <w:rsid w:val="000D7424"/>
    <w:rsid w:val="000E0428"/>
    <w:rsid w:val="000E163B"/>
    <w:rsid w:val="000E1DF2"/>
    <w:rsid w:val="000E4655"/>
    <w:rsid w:val="000E7F3A"/>
    <w:rsid w:val="000F0CE8"/>
    <w:rsid w:val="000F58BC"/>
    <w:rsid w:val="000F680A"/>
    <w:rsid w:val="00106E34"/>
    <w:rsid w:val="00114609"/>
    <w:rsid w:val="00115E5E"/>
    <w:rsid w:val="00117724"/>
    <w:rsid w:val="0013036A"/>
    <w:rsid w:val="0013127A"/>
    <w:rsid w:val="00137D04"/>
    <w:rsid w:val="00142B34"/>
    <w:rsid w:val="00145D7C"/>
    <w:rsid w:val="00150534"/>
    <w:rsid w:val="00153B0C"/>
    <w:rsid w:val="00153FFD"/>
    <w:rsid w:val="00154FCB"/>
    <w:rsid w:val="00160F30"/>
    <w:rsid w:val="00161925"/>
    <w:rsid w:val="00163920"/>
    <w:rsid w:val="00170866"/>
    <w:rsid w:val="00172511"/>
    <w:rsid w:val="001765C2"/>
    <w:rsid w:val="00176C05"/>
    <w:rsid w:val="00176CC2"/>
    <w:rsid w:val="00177C34"/>
    <w:rsid w:val="001830C7"/>
    <w:rsid w:val="00184719"/>
    <w:rsid w:val="001866CF"/>
    <w:rsid w:val="00190DA1"/>
    <w:rsid w:val="00194CE9"/>
    <w:rsid w:val="001A157F"/>
    <w:rsid w:val="001A1845"/>
    <w:rsid w:val="001A6B22"/>
    <w:rsid w:val="001B1E8A"/>
    <w:rsid w:val="001B5726"/>
    <w:rsid w:val="001C0C72"/>
    <w:rsid w:val="001C2223"/>
    <w:rsid w:val="001C76BB"/>
    <w:rsid w:val="001C78D8"/>
    <w:rsid w:val="001C7B7D"/>
    <w:rsid w:val="001D4426"/>
    <w:rsid w:val="001D5C7D"/>
    <w:rsid w:val="001D79B0"/>
    <w:rsid w:val="001E1E0E"/>
    <w:rsid w:val="001E4209"/>
    <w:rsid w:val="001E6C92"/>
    <w:rsid w:val="001E7F15"/>
    <w:rsid w:val="001F08B0"/>
    <w:rsid w:val="001F1032"/>
    <w:rsid w:val="001F5A3D"/>
    <w:rsid w:val="001F773D"/>
    <w:rsid w:val="002032C4"/>
    <w:rsid w:val="00204CE3"/>
    <w:rsid w:val="002120D4"/>
    <w:rsid w:val="00215D94"/>
    <w:rsid w:val="00220A43"/>
    <w:rsid w:val="002211A3"/>
    <w:rsid w:val="0022324F"/>
    <w:rsid w:val="00224006"/>
    <w:rsid w:val="002321AF"/>
    <w:rsid w:val="00232321"/>
    <w:rsid w:val="00235A90"/>
    <w:rsid w:val="00237CE4"/>
    <w:rsid w:val="00237F2C"/>
    <w:rsid w:val="00245E24"/>
    <w:rsid w:val="00254FD0"/>
    <w:rsid w:val="00255D10"/>
    <w:rsid w:val="00256467"/>
    <w:rsid w:val="00256CA7"/>
    <w:rsid w:val="00265025"/>
    <w:rsid w:val="0026550F"/>
    <w:rsid w:val="00266E84"/>
    <w:rsid w:val="00267348"/>
    <w:rsid w:val="002702F9"/>
    <w:rsid w:val="0027067F"/>
    <w:rsid w:val="00271139"/>
    <w:rsid w:val="00271BE3"/>
    <w:rsid w:val="00274857"/>
    <w:rsid w:val="002813ED"/>
    <w:rsid w:val="00284268"/>
    <w:rsid w:val="00287361"/>
    <w:rsid w:val="002929C5"/>
    <w:rsid w:val="00295F13"/>
    <w:rsid w:val="00296727"/>
    <w:rsid w:val="002A1964"/>
    <w:rsid w:val="002A3275"/>
    <w:rsid w:val="002B119F"/>
    <w:rsid w:val="002B49B7"/>
    <w:rsid w:val="002B5DB0"/>
    <w:rsid w:val="002C0A6B"/>
    <w:rsid w:val="002C7F0B"/>
    <w:rsid w:val="002D0116"/>
    <w:rsid w:val="002D2FF7"/>
    <w:rsid w:val="002D6A39"/>
    <w:rsid w:val="002E5AD4"/>
    <w:rsid w:val="002E608E"/>
    <w:rsid w:val="002F0EA2"/>
    <w:rsid w:val="002F6A33"/>
    <w:rsid w:val="002F6F0B"/>
    <w:rsid w:val="00302658"/>
    <w:rsid w:val="00303922"/>
    <w:rsid w:val="00306B17"/>
    <w:rsid w:val="003112F3"/>
    <w:rsid w:val="00311E11"/>
    <w:rsid w:val="0031581B"/>
    <w:rsid w:val="00316A5D"/>
    <w:rsid w:val="00316CF9"/>
    <w:rsid w:val="003205C9"/>
    <w:rsid w:val="00323C41"/>
    <w:rsid w:val="00327D0A"/>
    <w:rsid w:val="00332775"/>
    <w:rsid w:val="00335A53"/>
    <w:rsid w:val="0033638D"/>
    <w:rsid w:val="00336869"/>
    <w:rsid w:val="0033688C"/>
    <w:rsid w:val="00336B80"/>
    <w:rsid w:val="003409ED"/>
    <w:rsid w:val="00343204"/>
    <w:rsid w:val="003441DA"/>
    <w:rsid w:val="00345156"/>
    <w:rsid w:val="00345C4D"/>
    <w:rsid w:val="00347EFC"/>
    <w:rsid w:val="00350C24"/>
    <w:rsid w:val="00350F80"/>
    <w:rsid w:val="00352914"/>
    <w:rsid w:val="00353AB5"/>
    <w:rsid w:val="003561CC"/>
    <w:rsid w:val="00357D98"/>
    <w:rsid w:val="00364127"/>
    <w:rsid w:val="003646B5"/>
    <w:rsid w:val="00364D25"/>
    <w:rsid w:val="00367907"/>
    <w:rsid w:val="0037003D"/>
    <w:rsid w:val="003706DC"/>
    <w:rsid w:val="00372573"/>
    <w:rsid w:val="0037433F"/>
    <w:rsid w:val="003778AE"/>
    <w:rsid w:val="00377C0E"/>
    <w:rsid w:val="00386B14"/>
    <w:rsid w:val="00387ABC"/>
    <w:rsid w:val="00387CBD"/>
    <w:rsid w:val="00391BA9"/>
    <w:rsid w:val="003A0E6A"/>
    <w:rsid w:val="003A3685"/>
    <w:rsid w:val="003A6396"/>
    <w:rsid w:val="003A6CD6"/>
    <w:rsid w:val="003A7520"/>
    <w:rsid w:val="003B5DD5"/>
    <w:rsid w:val="003C2A9C"/>
    <w:rsid w:val="003C562D"/>
    <w:rsid w:val="003C6424"/>
    <w:rsid w:val="003C6870"/>
    <w:rsid w:val="003D33A5"/>
    <w:rsid w:val="003D5C54"/>
    <w:rsid w:val="003E15FA"/>
    <w:rsid w:val="003E3BED"/>
    <w:rsid w:val="003E448F"/>
    <w:rsid w:val="003E5B40"/>
    <w:rsid w:val="003E6479"/>
    <w:rsid w:val="003E7318"/>
    <w:rsid w:val="003F0010"/>
    <w:rsid w:val="003F083F"/>
    <w:rsid w:val="003F2AAC"/>
    <w:rsid w:val="003F324A"/>
    <w:rsid w:val="003F3FB4"/>
    <w:rsid w:val="003F79EA"/>
    <w:rsid w:val="00401A76"/>
    <w:rsid w:val="00401CD6"/>
    <w:rsid w:val="0040562C"/>
    <w:rsid w:val="00411759"/>
    <w:rsid w:val="00411B81"/>
    <w:rsid w:val="0041439F"/>
    <w:rsid w:val="00416A3E"/>
    <w:rsid w:val="00422DDE"/>
    <w:rsid w:val="00427F51"/>
    <w:rsid w:val="00434BBF"/>
    <w:rsid w:val="00445390"/>
    <w:rsid w:val="00446FDA"/>
    <w:rsid w:val="004475A1"/>
    <w:rsid w:val="0045287E"/>
    <w:rsid w:val="0045291B"/>
    <w:rsid w:val="00456A3D"/>
    <w:rsid w:val="00461000"/>
    <w:rsid w:val="00461E45"/>
    <w:rsid w:val="00463C5D"/>
    <w:rsid w:val="00463EFF"/>
    <w:rsid w:val="004743FE"/>
    <w:rsid w:val="00475011"/>
    <w:rsid w:val="004755AC"/>
    <w:rsid w:val="0047716C"/>
    <w:rsid w:val="00480484"/>
    <w:rsid w:val="0048270E"/>
    <w:rsid w:val="00491BCF"/>
    <w:rsid w:val="00492394"/>
    <w:rsid w:val="0049525B"/>
    <w:rsid w:val="004A00EC"/>
    <w:rsid w:val="004A1898"/>
    <w:rsid w:val="004A65F2"/>
    <w:rsid w:val="004C1368"/>
    <w:rsid w:val="004C29F3"/>
    <w:rsid w:val="004C410E"/>
    <w:rsid w:val="004C509B"/>
    <w:rsid w:val="004C72D5"/>
    <w:rsid w:val="004D0A08"/>
    <w:rsid w:val="004D5CE7"/>
    <w:rsid w:val="004E06DF"/>
    <w:rsid w:val="004E2CCF"/>
    <w:rsid w:val="004E3C9F"/>
    <w:rsid w:val="004E4838"/>
    <w:rsid w:val="004E6DF2"/>
    <w:rsid w:val="004F1467"/>
    <w:rsid w:val="004F682F"/>
    <w:rsid w:val="00501538"/>
    <w:rsid w:val="00503659"/>
    <w:rsid w:val="0051097F"/>
    <w:rsid w:val="00510A2A"/>
    <w:rsid w:val="00512F89"/>
    <w:rsid w:val="00514D4F"/>
    <w:rsid w:val="00514EF5"/>
    <w:rsid w:val="0051511B"/>
    <w:rsid w:val="00515FBE"/>
    <w:rsid w:val="00517147"/>
    <w:rsid w:val="005215BB"/>
    <w:rsid w:val="00522A52"/>
    <w:rsid w:val="00526575"/>
    <w:rsid w:val="0053068A"/>
    <w:rsid w:val="0053229B"/>
    <w:rsid w:val="00540B47"/>
    <w:rsid w:val="00544BA7"/>
    <w:rsid w:val="00550225"/>
    <w:rsid w:val="00550D8D"/>
    <w:rsid w:val="00552B7A"/>
    <w:rsid w:val="00553135"/>
    <w:rsid w:val="0055407B"/>
    <w:rsid w:val="00556F80"/>
    <w:rsid w:val="0056341A"/>
    <w:rsid w:val="00565C2F"/>
    <w:rsid w:val="005705C7"/>
    <w:rsid w:val="005708BA"/>
    <w:rsid w:val="00572880"/>
    <w:rsid w:val="00572DAD"/>
    <w:rsid w:val="005774A0"/>
    <w:rsid w:val="00580120"/>
    <w:rsid w:val="0058139F"/>
    <w:rsid w:val="00582B16"/>
    <w:rsid w:val="00585B4E"/>
    <w:rsid w:val="0058647D"/>
    <w:rsid w:val="00587F09"/>
    <w:rsid w:val="0059022F"/>
    <w:rsid w:val="00590A37"/>
    <w:rsid w:val="005972A7"/>
    <w:rsid w:val="005A4844"/>
    <w:rsid w:val="005A4CEE"/>
    <w:rsid w:val="005B4E3A"/>
    <w:rsid w:val="005B6760"/>
    <w:rsid w:val="005B7235"/>
    <w:rsid w:val="005C2078"/>
    <w:rsid w:val="005C5A45"/>
    <w:rsid w:val="005D0675"/>
    <w:rsid w:val="005D1B7D"/>
    <w:rsid w:val="005D223F"/>
    <w:rsid w:val="005D230A"/>
    <w:rsid w:val="005D2B51"/>
    <w:rsid w:val="005D3498"/>
    <w:rsid w:val="005D462C"/>
    <w:rsid w:val="005D7C62"/>
    <w:rsid w:val="005E0D80"/>
    <w:rsid w:val="005E145F"/>
    <w:rsid w:val="005E3C28"/>
    <w:rsid w:val="005E3EC1"/>
    <w:rsid w:val="005E465B"/>
    <w:rsid w:val="005E7071"/>
    <w:rsid w:val="005F39A6"/>
    <w:rsid w:val="005F6FBE"/>
    <w:rsid w:val="005F70A0"/>
    <w:rsid w:val="00600DC6"/>
    <w:rsid w:val="00601731"/>
    <w:rsid w:val="0060714B"/>
    <w:rsid w:val="00607A40"/>
    <w:rsid w:val="00610585"/>
    <w:rsid w:val="00611927"/>
    <w:rsid w:val="0062455E"/>
    <w:rsid w:val="00625EBB"/>
    <w:rsid w:val="00630C42"/>
    <w:rsid w:val="00631382"/>
    <w:rsid w:val="00632304"/>
    <w:rsid w:val="00632930"/>
    <w:rsid w:val="006358B6"/>
    <w:rsid w:val="00640893"/>
    <w:rsid w:val="00647906"/>
    <w:rsid w:val="006544C7"/>
    <w:rsid w:val="00656A29"/>
    <w:rsid w:val="00661B88"/>
    <w:rsid w:val="00661F0B"/>
    <w:rsid w:val="00663AE1"/>
    <w:rsid w:val="006732DD"/>
    <w:rsid w:val="0068324D"/>
    <w:rsid w:val="006851D1"/>
    <w:rsid w:val="00690135"/>
    <w:rsid w:val="00692085"/>
    <w:rsid w:val="0069560A"/>
    <w:rsid w:val="006A1AC1"/>
    <w:rsid w:val="006A296B"/>
    <w:rsid w:val="006B0043"/>
    <w:rsid w:val="006B0D59"/>
    <w:rsid w:val="006C086C"/>
    <w:rsid w:val="006C2384"/>
    <w:rsid w:val="006C2C34"/>
    <w:rsid w:val="006C6D1B"/>
    <w:rsid w:val="006D0044"/>
    <w:rsid w:val="006E0E49"/>
    <w:rsid w:val="006E430F"/>
    <w:rsid w:val="006E488C"/>
    <w:rsid w:val="006E5B11"/>
    <w:rsid w:val="006E7E39"/>
    <w:rsid w:val="006F260E"/>
    <w:rsid w:val="006F30F8"/>
    <w:rsid w:val="006F3B28"/>
    <w:rsid w:val="006F3F30"/>
    <w:rsid w:val="006F5183"/>
    <w:rsid w:val="006F779C"/>
    <w:rsid w:val="00702635"/>
    <w:rsid w:val="007044EF"/>
    <w:rsid w:val="0070520D"/>
    <w:rsid w:val="00711972"/>
    <w:rsid w:val="00712469"/>
    <w:rsid w:val="00717F3C"/>
    <w:rsid w:val="00720364"/>
    <w:rsid w:val="007214DE"/>
    <w:rsid w:val="00722AA4"/>
    <w:rsid w:val="00732595"/>
    <w:rsid w:val="00740D21"/>
    <w:rsid w:val="00743C1B"/>
    <w:rsid w:val="007449B6"/>
    <w:rsid w:val="00746CE5"/>
    <w:rsid w:val="007472B0"/>
    <w:rsid w:val="00747FF0"/>
    <w:rsid w:val="007514CD"/>
    <w:rsid w:val="0075230E"/>
    <w:rsid w:val="00753570"/>
    <w:rsid w:val="00763455"/>
    <w:rsid w:val="00764CE9"/>
    <w:rsid w:val="00771F08"/>
    <w:rsid w:val="00777FB7"/>
    <w:rsid w:val="00782A7F"/>
    <w:rsid w:val="00787207"/>
    <w:rsid w:val="00790A03"/>
    <w:rsid w:val="00790B6E"/>
    <w:rsid w:val="00797BCF"/>
    <w:rsid w:val="007A0E72"/>
    <w:rsid w:val="007A549D"/>
    <w:rsid w:val="007A7D85"/>
    <w:rsid w:val="007C2819"/>
    <w:rsid w:val="007D17ED"/>
    <w:rsid w:val="007D3504"/>
    <w:rsid w:val="007D4E6D"/>
    <w:rsid w:val="007D5CB0"/>
    <w:rsid w:val="007D72E4"/>
    <w:rsid w:val="007D7FA8"/>
    <w:rsid w:val="007E0AC4"/>
    <w:rsid w:val="007E265F"/>
    <w:rsid w:val="007E5366"/>
    <w:rsid w:val="007F1168"/>
    <w:rsid w:val="007F2003"/>
    <w:rsid w:val="007F3EF3"/>
    <w:rsid w:val="008008F7"/>
    <w:rsid w:val="00800A7C"/>
    <w:rsid w:val="00802B7D"/>
    <w:rsid w:val="00802EF2"/>
    <w:rsid w:val="00803C54"/>
    <w:rsid w:val="00803E33"/>
    <w:rsid w:val="00813EA0"/>
    <w:rsid w:val="008141B5"/>
    <w:rsid w:val="00815382"/>
    <w:rsid w:val="00820B5B"/>
    <w:rsid w:val="00821480"/>
    <w:rsid w:val="008222C1"/>
    <w:rsid w:val="00827B6C"/>
    <w:rsid w:val="00832D49"/>
    <w:rsid w:val="00833E00"/>
    <w:rsid w:val="00844252"/>
    <w:rsid w:val="00850AD4"/>
    <w:rsid w:val="0085594D"/>
    <w:rsid w:val="0085701C"/>
    <w:rsid w:val="0086299C"/>
    <w:rsid w:val="00867C96"/>
    <w:rsid w:val="00870E46"/>
    <w:rsid w:val="00873A3A"/>
    <w:rsid w:val="00873C38"/>
    <w:rsid w:val="00883CB5"/>
    <w:rsid w:val="00883F6D"/>
    <w:rsid w:val="00884749"/>
    <w:rsid w:val="00887ACF"/>
    <w:rsid w:val="00891A0B"/>
    <w:rsid w:val="00896329"/>
    <w:rsid w:val="008A4B37"/>
    <w:rsid w:val="008A5834"/>
    <w:rsid w:val="008A5C87"/>
    <w:rsid w:val="008A7C90"/>
    <w:rsid w:val="008B2FF5"/>
    <w:rsid w:val="008B34AF"/>
    <w:rsid w:val="008B491A"/>
    <w:rsid w:val="008B61D6"/>
    <w:rsid w:val="008B7318"/>
    <w:rsid w:val="008C0CF6"/>
    <w:rsid w:val="008C1433"/>
    <w:rsid w:val="008C17FD"/>
    <w:rsid w:val="008C3DB3"/>
    <w:rsid w:val="008C591F"/>
    <w:rsid w:val="008C5C68"/>
    <w:rsid w:val="008D4BBB"/>
    <w:rsid w:val="008E17CF"/>
    <w:rsid w:val="008E455D"/>
    <w:rsid w:val="008E5011"/>
    <w:rsid w:val="008E6368"/>
    <w:rsid w:val="008E7BB1"/>
    <w:rsid w:val="008F4381"/>
    <w:rsid w:val="00900D1D"/>
    <w:rsid w:val="00900DB6"/>
    <w:rsid w:val="00901154"/>
    <w:rsid w:val="0090284E"/>
    <w:rsid w:val="00902C55"/>
    <w:rsid w:val="0090753C"/>
    <w:rsid w:val="00912E02"/>
    <w:rsid w:val="009164EF"/>
    <w:rsid w:val="00917C65"/>
    <w:rsid w:val="009215FE"/>
    <w:rsid w:val="0092170B"/>
    <w:rsid w:val="00921903"/>
    <w:rsid w:val="009328EE"/>
    <w:rsid w:val="009343C2"/>
    <w:rsid w:val="009409FA"/>
    <w:rsid w:val="009416D6"/>
    <w:rsid w:val="00954078"/>
    <w:rsid w:val="009542BF"/>
    <w:rsid w:val="0095612D"/>
    <w:rsid w:val="009613A3"/>
    <w:rsid w:val="00973307"/>
    <w:rsid w:val="009736D8"/>
    <w:rsid w:val="009741B6"/>
    <w:rsid w:val="009813A6"/>
    <w:rsid w:val="009815BB"/>
    <w:rsid w:val="00983476"/>
    <w:rsid w:val="009847C7"/>
    <w:rsid w:val="00984F6B"/>
    <w:rsid w:val="009905D8"/>
    <w:rsid w:val="0099183F"/>
    <w:rsid w:val="00996197"/>
    <w:rsid w:val="00996355"/>
    <w:rsid w:val="009976CA"/>
    <w:rsid w:val="009A0231"/>
    <w:rsid w:val="009B64DC"/>
    <w:rsid w:val="009B718D"/>
    <w:rsid w:val="009C2F06"/>
    <w:rsid w:val="009C3D15"/>
    <w:rsid w:val="009C49B5"/>
    <w:rsid w:val="009C54A2"/>
    <w:rsid w:val="009C7CF0"/>
    <w:rsid w:val="009D2372"/>
    <w:rsid w:val="009D279B"/>
    <w:rsid w:val="009D329B"/>
    <w:rsid w:val="009D35D1"/>
    <w:rsid w:val="009D3B30"/>
    <w:rsid w:val="009E0063"/>
    <w:rsid w:val="009E0DA0"/>
    <w:rsid w:val="009E5739"/>
    <w:rsid w:val="009E6E1B"/>
    <w:rsid w:val="009F66BC"/>
    <w:rsid w:val="009F704F"/>
    <w:rsid w:val="00A0170A"/>
    <w:rsid w:val="00A117D6"/>
    <w:rsid w:val="00A118D6"/>
    <w:rsid w:val="00A11C31"/>
    <w:rsid w:val="00A12EE6"/>
    <w:rsid w:val="00A149CC"/>
    <w:rsid w:val="00A1603C"/>
    <w:rsid w:val="00A24478"/>
    <w:rsid w:val="00A268F8"/>
    <w:rsid w:val="00A368D0"/>
    <w:rsid w:val="00A37F85"/>
    <w:rsid w:val="00A46133"/>
    <w:rsid w:val="00A46D2C"/>
    <w:rsid w:val="00A47295"/>
    <w:rsid w:val="00A56112"/>
    <w:rsid w:val="00A6082E"/>
    <w:rsid w:val="00A60BEE"/>
    <w:rsid w:val="00A70EAD"/>
    <w:rsid w:val="00A7107D"/>
    <w:rsid w:val="00A718CC"/>
    <w:rsid w:val="00A71E75"/>
    <w:rsid w:val="00A71EF0"/>
    <w:rsid w:val="00A731F4"/>
    <w:rsid w:val="00A75D6A"/>
    <w:rsid w:val="00A80405"/>
    <w:rsid w:val="00A8059C"/>
    <w:rsid w:val="00A81286"/>
    <w:rsid w:val="00A850B1"/>
    <w:rsid w:val="00A85109"/>
    <w:rsid w:val="00A86BC7"/>
    <w:rsid w:val="00A90E9F"/>
    <w:rsid w:val="00A94A5A"/>
    <w:rsid w:val="00A95A9D"/>
    <w:rsid w:val="00AA0BA5"/>
    <w:rsid w:val="00AA3948"/>
    <w:rsid w:val="00AA483D"/>
    <w:rsid w:val="00AA4BEF"/>
    <w:rsid w:val="00AA634E"/>
    <w:rsid w:val="00AB18E6"/>
    <w:rsid w:val="00AB4172"/>
    <w:rsid w:val="00AB561D"/>
    <w:rsid w:val="00AB5AEC"/>
    <w:rsid w:val="00AD4162"/>
    <w:rsid w:val="00AD63CC"/>
    <w:rsid w:val="00AE2F6C"/>
    <w:rsid w:val="00AE6837"/>
    <w:rsid w:val="00AF02AB"/>
    <w:rsid w:val="00AF0AF2"/>
    <w:rsid w:val="00AF2FDC"/>
    <w:rsid w:val="00AF37FA"/>
    <w:rsid w:val="00AF4165"/>
    <w:rsid w:val="00AF4BB7"/>
    <w:rsid w:val="00AF5FF4"/>
    <w:rsid w:val="00AF759E"/>
    <w:rsid w:val="00B03321"/>
    <w:rsid w:val="00B036D8"/>
    <w:rsid w:val="00B0551A"/>
    <w:rsid w:val="00B060E8"/>
    <w:rsid w:val="00B10D8C"/>
    <w:rsid w:val="00B2369D"/>
    <w:rsid w:val="00B24E72"/>
    <w:rsid w:val="00B261EC"/>
    <w:rsid w:val="00B30261"/>
    <w:rsid w:val="00B34A82"/>
    <w:rsid w:val="00B35B76"/>
    <w:rsid w:val="00B376C0"/>
    <w:rsid w:val="00B37D4E"/>
    <w:rsid w:val="00B40136"/>
    <w:rsid w:val="00B40937"/>
    <w:rsid w:val="00B46112"/>
    <w:rsid w:val="00B46166"/>
    <w:rsid w:val="00B51A78"/>
    <w:rsid w:val="00B56B49"/>
    <w:rsid w:val="00B60DE8"/>
    <w:rsid w:val="00B642F3"/>
    <w:rsid w:val="00B71443"/>
    <w:rsid w:val="00B75632"/>
    <w:rsid w:val="00B75B97"/>
    <w:rsid w:val="00B76751"/>
    <w:rsid w:val="00B823DA"/>
    <w:rsid w:val="00B825F3"/>
    <w:rsid w:val="00B858CC"/>
    <w:rsid w:val="00B93722"/>
    <w:rsid w:val="00B9485D"/>
    <w:rsid w:val="00BA0F73"/>
    <w:rsid w:val="00BA41FE"/>
    <w:rsid w:val="00BA5C4D"/>
    <w:rsid w:val="00BA7B8F"/>
    <w:rsid w:val="00BB15C9"/>
    <w:rsid w:val="00BB1950"/>
    <w:rsid w:val="00BB725E"/>
    <w:rsid w:val="00BC2A52"/>
    <w:rsid w:val="00BC2E0E"/>
    <w:rsid w:val="00BC457F"/>
    <w:rsid w:val="00BC64A9"/>
    <w:rsid w:val="00BC68BD"/>
    <w:rsid w:val="00BD06DC"/>
    <w:rsid w:val="00BD0D69"/>
    <w:rsid w:val="00BD415E"/>
    <w:rsid w:val="00BD671E"/>
    <w:rsid w:val="00BE3F23"/>
    <w:rsid w:val="00BE57A7"/>
    <w:rsid w:val="00BE5FE4"/>
    <w:rsid w:val="00BE7DA3"/>
    <w:rsid w:val="00BF0221"/>
    <w:rsid w:val="00BF0767"/>
    <w:rsid w:val="00BF19B3"/>
    <w:rsid w:val="00BF246F"/>
    <w:rsid w:val="00C01269"/>
    <w:rsid w:val="00C02906"/>
    <w:rsid w:val="00C06B44"/>
    <w:rsid w:val="00C12EAF"/>
    <w:rsid w:val="00C14B80"/>
    <w:rsid w:val="00C15850"/>
    <w:rsid w:val="00C15DA6"/>
    <w:rsid w:val="00C16E10"/>
    <w:rsid w:val="00C2416B"/>
    <w:rsid w:val="00C261B0"/>
    <w:rsid w:val="00C262A8"/>
    <w:rsid w:val="00C27D7A"/>
    <w:rsid w:val="00C30795"/>
    <w:rsid w:val="00C30B9C"/>
    <w:rsid w:val="00C3110B"/>
    <w:rsid w:val="00C3188E"/>
    <w:rsid w:val="00C34905"/>
    <w:rsid w:val="00C40F92"/>
    <w:rsid w:val="00C455AC"/>
    <w:rsid w:val="00C5324C"/>
    <w:rsid w:val="00C57FF6"/>
    <w:rsid w:val="00C6277E"/>
    <w:rsid w:val="00C70EE8"/>
    <w:rsid w:val="00C72633"/>
    <w:rsid w:val="00C757E3"/>
    <w:rsid w:val="00C75D36"/>
    <w:rsid w:val="00C774C1"/>
    <w:rsid w:val="00C80DAE"/>
    <w:rsid w:val="00C81DA2"/>
    <w:rsid w:val="00C873E6"/>
    <w:rsid w:val="00C92768"/>
    <w:rsid w:val="00C93926"/>
    <w:rsid w:val="00C95F71"/>
    <w:rsid w:val="00C974AA"/>
    <w:rsid w:val="00CA440E"/>
    <w:rsid w:val="00CA5104"/>
    <w:rsid w:val="00CA59D3"/>
    <w:rsid w:val="00CB1D06"/>
    <w:rsid w:val="00CB2120"/>
    <w:rsid w:val="00CB650E"/>
    <w:rsid w:val="00CB6CE7"/>
    <w:rsid w:val="00CB7A4D"/>
    <w:rsid w:val="00CC019C"/>
    <w:rsid w:val="00CC162F"/>
    <w:rsid w:val="00CC1B6E"/>
    <w:rsid w:val="00CC4920"/>
    <w:rsid w:val="00CC4A5F"/>
    <w:rsid w:val="00CC4EF4"/>
    <w:rsid w:val="00CC4FB4"/>
    <w:rsid w:val="00CD0A5B"/>
    <w:rsid w:val="00CD2842"/>
    <w:rsid w:val="00CD3BEE"/>
    <w:rsid w:val="00CD6FAC"/>
    <w:rsid w:val="00CE0208"/>
    <w:rsid w:val="00CE105D"/>
    <w:rsid w:val="00CE23BE"/>
    <w:rsid w:val="00CE5253"/>
    <w:rsid w:val="00CE5501"/>
    <w:rsid w:val="00CE63E0"/>
    <w:rsid w:val="00CE7251"/>
    <w:rsid w:val="00CF23B0"/>
    <w:rsid w:val="00CF3C29"/>
    <w:rsid w:val="00CF4D62"/>
    <w:rsid w:val="00CF4FB1"/>
    <w:rsid w:val="00CF5A05"/>
    <w:rsid w:val="00D00876"/>
    <w:rsid w:val="00D0144B"/>
    <w:rsid w:val="00D02C94"/>
    <w:rsid w:val="00D03962"/>
    <w:rsid w:val="00D11C1F"/>
    <w:rsid w:val="00D141A2"/>
    <w:rsid w:val="00D14337"/>
    <w:rsid w:val="00D231BA"/>
    <w:rsid w:val="00D2395A"/>
    <w:rsid w:val="00D304A4"/>
    <w:rsid w:val="00D31392"/>
    <w:rsid w:val="00D350C1"/>
    <w:rsid w:val="00D36D25"/>
    <w:rsid w:val="00D47631"/>
    <w:rsid w:val="00D5278E"/>
    <w:rsid w:val="00D541B6"/>
    <w:rsid w:val="00D56FB4"/>
    <w:rsid w:val="00D6159F"/>
    <w:rsid w:val="00D62732"/>
    <w:rsid w:val="00D6391D"/>
    <w:rsid w:val="00D646AE"/>
    <w:rsid w:val="00D64A25"/>
    <w:rsid w:val="00D657EC"/>
    <w:rsid w:val="00D66E0D"/>
    <w:rsid w:val="00D71A32"/>
    <w:rsid w:val="00D74FBB"/>
    <w:rsid w:val="00D75291"/>
    <w:rsid w:val="00D76570"/>
    <w:rsid w:val="00D85F44"/>
    <w:rsid w:val="00D934BB"/>
    <w:rsid w:val="00D95370"/>
    <w:rsid w:val="00D96D52"/>
    <w:rsid w:val="00DB049F"/>
    <w:rsid w:val="00DB1E46"/>
    <w:rsid w:val="00DB6E3F"/>
    <w:rsid w:val="00DB733D"/>
    <w:rsid w:val="00DC251C"/>
    <w:rsid w:val="00DC2AD9"/>
    <w:rsid w:val="00DC50FC"/>
    <w:rsid w:val="00DD20D7"/>
    <w:rsid w:val="00DD3351"/>
    <w:rsid w:val="00DD6C56"/>
    <w:rsid w:val="00DE03D8"/>
    <w:rsid w:val="00DE0B0C"/>
    <w:rsid w:val="00DE1CBD"/>
    <w:rsid w:val="00DE3FE9"/>
    <w:rsid w:val="00DE77D7"/>
    <w:rsid w:val="00DF2913"/>
    <w:rsid w:val="00DF34FE"/>
    <w:rsid w:val="00DF6314"/>
    <w:rsid w:val="00DF7636"/>
    <w:rsid w:val="00E06FC2"/>
    <w:rsid w:val="00E07B59"/>
    <w:rsid w:val="00E1287D"/>
    <w:rsid w:val="00E17FC1"/>
    <w:rsid w:val="00E26B22"/>
    <w:rsid w:val="00E3096B"/>
    <w:rsid w:val="00E31CB0"/>
    <w:rsid w:val="00E32BEF"/>
    <w:rsid w:val="00E3741E"/>
    <w:rsid w:val="00E50D2A"/>
    <w:rsid w:val="00E5191F"/>
    <w:rsid w:val="00E563AC"/>
    <w:rsid w:val="00E60476"/>
    <w:rsid w:val="00E604E4"/>
    <w:rsid w:val="00E65851"/>
    <w:rsid w:val="00E66D13"/>
    <w:rsid w:val="00E66D9C"/>
    <w:rsid w:val="00E72C36"/>
    <w:rsid w:val="00E73052"/>
    <w:rsid w:val="00E74C6F"/>
    <w:rsid w:val="00E75AE0"/>
    <w:rsid w:val="00E822D7"/>
    <w:rsid w:val="00E91561"/>
    <w:rsid w:val="00E9191F"/>
    <w:rsid w:val="00E961AB"/>
    <w:rsid w:val="00E961D6"/>
    <w:rsid w:val="00EA0178"/>
    <w:rsid w:val="00EA13D2"/>
    <w:rsid w:val="00EA195E"/>
    <w:rsid w:val="00EA3177"/>
    <w:rsid w:val="00EA3C9E"/>
    <w:rsid w:val="00EB0322"/>
    <w:rsid w:val="00EB1B91"/>
    <w:rsid w:val="00EB464C"/>
    <w:rsid w:val="00EC5E37"/>
    <w:rsid w:val="00EC79D5"/>
    <w:rsid w:val="00EC7A4F"/>
    <w:rsid w:val="00ED0127"/>
    <w:rsid w:val="00ED0D8E"/>
    <w:rsid w:val="00ED3F9A"/>
    <w:rsid w:val="00EE0913"/>
    <w:rsid w:val="00EE2222"/>
    <w:rsid w:val="00EE5030"/>
    <w:rsid w:val="00EF2BAA"/>
    <w:rsid w:val="00EF5E0D"/>
    <w:rsid w:val="00F0311F"/>
    <w:rsid w:val="00F04A9F"/>
    <w:rsid w:val="00F106A2"/>
    <w:rsid w:val="00F156AB"/>
    <w:rsid w:val="00F17A3A"/>
    <w:rsid w:val="00F17E18"/>
    <w:rsid w:val="00F217B7"/>
    <w:rsid w:val="00F23CC8"/>
    <w:rsid w:val="00F27514"/>
    <w:rsid w:val="00F279A5"/>
    <w:rsid w:val="00F33730"/>
    <w:rsid w:val="00F34ABA"/>
    <w:rsid w:val="00F34FFD"/>
    <w:rsid w:val="00F376A0"/>
    <w:rsid w:val="00F430CD"/>
    <w:rsid w:val="00F435E7"/>
    <w:rsid w:val="00F47339"/>
    <w:rsid w:val="00F474ED"/>
    <w:rsid w:val="00F50125"/>
    <w:rsid w:val="00F525E4"/>
    <w:rsid w:val="00F5363F"/>
    <w:rsid w:val="00F53BA6"/>
    <w:rsid w:val="00F543D9"/>
    <w:rsid w:val="00F57808"/>
    <w:rsid w:val="00F60CD3"/>
    <w:rsid w:val="00F6156C"/>
    <w:rsid w:val="00F618E5"/>
    <w:rsid w:val="00F642A8"/>
    <w:rsid w:val="00F64D4C"/>
    <w:rsid w:val="00F65BB9"/>
    <w:rsid w:val="00F67759"/>
    <w:rsid w:val="00F70674"/>
    <w:rsid w:val="00F728D7"/>
    <w:rsid w:val="00F73C37"/>
    <w:rsid w:val="00F75532"/>
    <w:rsid w:val="00F804C0"/>
    <w:rsid w:val="00F83737"/>
    <w:rsid w:val="00F843CA"/>
    <w:rsid w:val="00F85E58"/>
    <w:rsid w:val="00F86A2F"/>
    <w:rsid w:val="00F91463"/>
    <w:rsid w:val="00FA097E"/>
    <w:rsid w:val="00FA2348"/>
    <w:rsid w:val="00FA3361"/>
    <w:rsid w:val="00FA36A1"/>
    <w:rsid w:val="00FB5733"/>
    <w:rsid w:val="00FB7495"/>
    <w:rsid w:val="00FC36F9"/>
    <w:rsid w:val="00FC4CC4"/>
    <w:rsid w:val="00FC5619"/>
    <w:rsid w:val="00FC5A04"/>
    <w:rsid w:val="00FC6AFB"/>
    <w:rsid w:val="00FD4A4F"/>
    <w:rsid w:val="00FD526A"/>
    <w:rsid w:val="00FD7DE2"/>
    <w:rsid w:val="00FE3C6B"/>
    <w:rsid w:val="00FE463A"/>
    <w:rsid w:val="00FE7B78"/>
    <w:rsid w:val="00FF00E1"/>
    <w:rsid w:val="00FF02A8"/>
    <w:rsid w:val="00FF2488"/>
    <w:rsid w:val="00FF39D3"/>
    <w:rsid w:val="00FF483E"/>
    <w:rsid w:val="00FF4AB0"/>
    <w:rsid w:val="00FF5ACB"/>
    <w:rsid w:val="00FF6ACD"/>
    <w:rsid w:val="00FF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17FD"/>
    <w:rPr>
      <w:color w:val="0000FF"/>
      <w:u w:val="single"/>
    </w:rPr>
  </w:style>
  <w:style w:type="paragraph" w:customStyle="1" w:styleId="ConsPlusTitle">
    <w:name w:val="ConsPlusTitle"/>
    <w:rsid w:val="008C17F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Body Text"/>
    <w:basedOn w:val="a"/>
    <w:link w:val="a5"/>
    <w:rsid w:val="008C17FD"/>
    <w:pPr>
      <w:jc w:val="both"/>
    </w:pPr>
    <w:rPr>
      <w:sz w:val="28"/>
      <w:szCs w:val="20"/>
    </w:rPr>
  </w:style>
  <w:style w:type="paragraph" w:styleId="a6">
    <w:name w:val="Block Text"/>
    <w:basedOn w:val="a"/>
    <w:semiHidden/>
    <w:rsid w:val="00F75532"/>
    <w:pPr>
      <w:autoSpaceDE w:val="0"/>
      <w:autoSpaceDN w:val="0"/>
      <w:ind w:left="284" w:right="-284"/>
    </w:pPr>
    <w:rPr>
      <w:lang w:val="en-US"/>
    </w:rPr>
  </w:style>
  <w:style w:type="paragraph" w:styleId="a7">
    <w:name w:val="Balloon Text"/>
    <w:basedOn w:val="a"/>
    <w:link w:val="a8"/>
    <w:rsid w:val="00463C5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63C5D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F47339"/>
    <w:rPr>
      <w:sz w:val="28"/>
    </w:rPr>
  </w:style>
  <w:style w:type="paragraph" w:customStyle="1" w:styleId="ConsPlusNonformat">
    <w:name w:val="ConsPlusNonformat"/>
    <w:rsid w:val="00F473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uiPriority w:val="99"/>
    <w:unhideWhenUsed/>
    <w:rsid w:val="00F47339"/>
    <w:pPr>
      <w:spacing w:before="100" w:beforeAutospacing="1" w:after="100" w:afterAutospacing="1"/>
    </w:pPr>
  </w:style>
  <w:style w:type="paragraph" w:customStyle="1" w:styleId="ConsPlusCell">
    <w:name w:val="ConsPlusCell"/>
    <w:rsid w:val="00CD6F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link w:val="ab"/>
    <w:uiPriority w:val="34"/>
    <w:qFormat/>
    <w:rsid w:val="00CC4F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b">
    <w:name w:val="Абзац списка Знак"/>
    <w:link w:val="aa"/>
    <w:uiPriority w:val="34"/>
    <w:qFormat/>
    <w:rsid w:val="00CC4FB4"/>
    <w:rPr>
      <w:rFonts w:ascii="Calibri" w:hAnsi="Calibri"/>
      <w:sz w:val="22"/>
      <w:szCs w:val="22"/>
    </w:rPr>
  </w:style>
  <w:style w:type="character" w:styleId="ac">
    <w:name w:val="Emphasis"/>
    <w:uiPriority w:val="20"/>
    <w:qFormat/>
    <w:rsid w:val="00FF02A8"/>
    <w:rPr>
      <w:i/>
      <w:iCs/>
    </w:rPr>
  </w:style>
  <w:style w:type="paragraph" w:customStyle="1" w:styleId="ConsNormal">
    <w:name w:val="ConsNormal"/>
    <w:rsid w:val="002706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toc 2"/>
    <w:next w:val="a"/>
    <w:link w:val="20"/>
    <w:uiPriority w:val="39"/>
    <w:rsid w:val="008E5011"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character" w:customStyle="1" w:styleId="20">
    <w:name w:val="Оглавление 2 Знак"/>
    <w:link w:val="2"/>
    <w:uiPriority w:val="39"/>
    <w:rsid w:val="008E5011"/>
    <w:rPr>
      <w:rFonts w:ascii="XO Thames" w:hAnsi="XO Thames"/>
      <w:color w:val="000000"/>
      <w:sz w:val="28"/>
    </w:rPr>
  </w:style>
  <w:style w:type="paragraph" w:customStyle="1" w:styleId="1">
    <w:name w:val="Основной текст1"/>
    <w:basedOn w:val="a"/>
    <w:rsid w:val="001D5C7D"/>
    <w:pPr>
      <w:shd w:val="clear" w:color="auto" w:fill="FFFFFF"/>
      <w:spacing w:after="540" w:line="322" w:lineRule="exact"/>
      <w:ind w:hanging="2040"/>
      <w:jc w:val="center"/>
    </w:pPr>
    <w:rPr>
      <w:rFonts w:eastAsia="Arial Unicode MS"/>
      <w:color w:val="000000"/>
      <w:sz w:val="27"/>
      <w:szCs w:val="27"/>
    </w:rPr>
  </w:style>
  <w:style w:type="character" w:customStyle="1" w:styleId="remarkable-pre-marked">
    <w:name w:val="remarkable-pre-marked"/>
    <w:basedOn w:val="a0"/>
    <w:rsid w:val="001D5C7D"/>
  </w:style>
  <w:style w:type="character" w:customStyle="1" w:styleId="ad">
    <w:name w:val="Другое_"/>
    <w:basedOn w:val="a0"/>
    <w:link w:val="ae"/>
    <w:rsid w:val="009613A3"/>
    <w:rPr>
      <w:sz w:val="28"/>
      <w:szCs w:val="28"/>
    </w:rPr>
  </w:style>
  <w:style w:type="paragraph" w:customStyle="1" w:styleId="ae">
    <w:name w:val="Другое"/>
    <w:basedOn w:val="a"/>
    <w:link w:val="ad"/>
    <w:rsid w:val="009613A3"/>
    <w:pPr>
      <w:widowControl w:val="0"/>
      <w:ind w:firstLine="400"/>
    </w:pPr>
    <w:rPr>
      <w:sz w:val="28"/>
      <w:szCs w:val="28"/>
    </w:rPr>
  </w:style>
  <w:style w:type="paragraph" w:styleId="af">
    <w:name w:val="header"/>
    <w:basedOn w:val="a"/>
    <w:link w:val="af0"/>
    <w:semiHidden/>
    <w:unhideWhenUsed/>
    <w:rsid w:val="00016E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016E26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016E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16E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56B8-A425-4EA3-A37B-420656FB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20</Pages>
  <Words>7120</Words>
  <Characters>40587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40</cp:revision>
  <cp:lastPrinted>2023-10-30T03:44:00Z</cp:lastPrinted>
  <dcterms:created xsi:type="dcterms:W3CDTF">2024-10-31T05:44:00Z</dcterms:created>
  <dcterms:modified xsi:type="dcterms:W3CDTF">2024-10-31T06:52:00Z</dcterms:modified>
</cp:coreProperties>
</file>