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23" w:rsidRDefault="00294B23" w:rsidP="00294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294B23" w:rsidRDefault="00294B23" w:rsidP="00294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исполнении текстовых статей Решения </w:t>
      </w:r>
    </w:p>
    <w:p w:rsidR="00294B23" w:rsidRDefault="00294B23" w:rsidP="00294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Большеуковского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294B23" w:rsidRDefault="00294B23" w:rsidP="00294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</w:t>
      </w:r>
      <w:r w:rsidR="00A4450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A4450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A4450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94B23" w:rsidRDefault="00294B23" w:rsidP="00294B2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2" w:type="dxa"/>
        <w:tblLook w:val="04A0"/>
      </w:tblPr>
      <w:tblGrid>
        <w:gridCol w:w="3204"/>
        <w:gridCol w:w="12"/>
        <w:gridCol w:w="3192"/>
        <w:gridCol w:w="6"/>
        <w:gridCol w:w="3198"/>
      </w:tblGrid>
      <w:tr w:rsidR="00294B23" w:rsidTr="00294B23">
        <w:tc>
          <w:tcPr>
            <w:tcW w:w="3216" w:type="dxa"/>
            <w:gridSpan w:val="2"/>
          </w:tcPr>
          <w:p w:rsidR="00294B23" w:rsidRDefault="00294B23" w:rsidP="00294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статей Решения «О бюджете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Большеуковского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294B23" w:rsidRDefault="00294B23" w:rsidP="00294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A445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A445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A445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  <w:p w:rsidR="00294B23" w:rsidRDefault="00294B23" w:rsidP="00294B2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8" w:type="dxa"/>
            <w:gridSpan w:val="2"/>
          </w:tcPr>
          <w:p w:rsidR="00294B23" w:rsidRDefault="00294B23" w:rsidP="00294B2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B23" w:rsidRDefault="00294B23" w:rsidP="00294B2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B23" w:rsidRDefault="00294B23" w:rsidP="00294B2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B23" w:rsidRDefault="00294B23" w:rsidP="00294B2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исполнения</w:t>
            </w:r>
          </w:p>
        </w:tc>
        <w:tc>
          <w:tcPr>
            <w:tcW w:w="3198" w:type="dxa"/>
          </w:tcPr>
          <w:p w:rsidR="00294B23" w:rsidRDefault="00294B23" w:rsidP="00294B2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B23" w:rsidRDefault="00294B23" w:rsidP="00294B2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B23" w:rsidRDefault="00294B23" w:rsidP="00294B2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B23" w:rsidRDefault="00294B23" w:rsidP="00294B2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не исполнения</w:t>
            </w:r>
          </w:p>
        </w:tc>
      </w:tr>
      <w:tr w:rsidR="00294B23" w:rsidTr="00022406">
        <w:tc>
          <w:tcPr>
            <w:tcW w:w="9612" w:type="dxa"/>
            <w:gridSpan w:val="5"/>
          </w:tcPr>
          <w:p w:rsidR="00294B23" w:rsidRDefault="00294B23" w:rsidP="00294B2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755">
              <w:t>Статья 1. Основные характеристики районного бюджета</w:t>
            </w:r>
          </w:p>
        </w:tc>
      </w:tr>
      <w:tr w:rsidR="00294B23" w:rsidTr="00CD2798">
        <w:tc>
          <w:tcPr>
            <w:tcW w:w="3204" w:type="dxa"/>
          </w:tcPr>
          <w:p w:rsidR="005407DD" w:rsidRPr="00DA0755" w:rsidRDefault="005407DD" w:rsidP="005407DD">
            <w:pPr>
              <w:autoSpaceDE w:val="0"/>
              <w:autoSpaceDN w:val="0"/>
              <w:adjustRightInd w:val="0"/>
              <w:jc w:val="both"/>
              <w:rPr>
                <w:spacing w:val="-2"/>
              </w:rPr>
            </w:pPr>
            <w:r w:rsidRPr="00DA0755">
              <w:rPr>
                <w:spacing w:val="-2"/>
              </w:rPr>
              <w:t xml:space="preserve">1. Утвердить основные характеристики </w:t>
            </w:r>
            <w:r w:rsidRPr="00DA0755">
              <w:t>районного</w:t>
            </w:r>
            <w:r w:rsidRPr="00DA0755">
              <w:rPr>
                <w:spacing w:val="-2"/>
              </w:rPr>
              <w:t xml:space="preserve"> бюджета на 202</w:t>
            </w:r>
            <w:r w:rsidR="00A4450A">
              <w:rPr>
                <w:spacing w:val="-2"/>
              </w:rPr>
              <w:t>4</w:t>
            </w:r>
            <w:r w:rsidRPr="00DA0755">
              <w:rPr>
                <w:spacing w:val="-2"/>
              </w:rPr>
              <w:t> год:</w:t>
            </w:r>
          </w:p>
          <w:p w:rsidR="005407DD" w:rsidRPr="005407DD" w:rsidRDefault="005407DD" w:rsidP="005407DD">
            <w:pPr>
              <w:autoSpaceDE w:val="0"/>
              <w:autoSpaceDN w:val="0"/>
              <w:adjustRightInd w:val="0"/>
              <w:jc w:val="both"/>
            </w:pPr>
            <w:r w:rsidRPr="00DA0755">
              <w:rPr>
                <w:spacing w:val="-2"/>
              </w:rPr>
              <w:t xml:space="preserve">1) общий объем доходов </w:t>
            </w:r>
            <w:r w:rsidRPr="00DA0755">
              <w:t>районного</w:t>
            </w:r>
            <w:r w:rsidRPr="00DA0755">
              <w:rPr>
                <w:spacing w:val="-2"/>
              </w:rPr>
              <w:t xml:space="preserve"> бюджета в сумме </w:t>
            </w:r>
            <w:r>
              <w:rPr>
                <w:color w:val="00B050"/>
                <w:spacing w:val="-2"/>
              </w:rPr>
              <w:t xml:space="preserve"> </w:t>
            </w:r>
            <w:r w:rsidR="00A4450A">
              <w:rPr>
                <w:spacing w:val="-2"/>
              </w:rPr>
              <w:t>524 704 900,43</w:t>
            </w:r>
            <w:r w:rsidRPr="005407DD">
              <w:t xml:space="preserve"> руб</w:t>
            </w:r>
            <w:r w:rsidRPr="005407DD">
              <w:rPr>
                <w:spacing w:val="-2"/>
              </w:rPr>
              <w:t>.;</w:t>
            </w:r>
          </w:p>
          <w:p w:rsidR="005407DD" w:rsidRPr="005407DD" w:rsidRDefault="005407DD" w:rsidP="005407DD">
            <w:pPr>
              <w:autoSpaceDE w:val="0"/>
              <w:autoSpaceDN w:val="0"/>
              <w:adjustRightInd w:val="0"/>
              <w:jc w:val="both"/>
              <w:rPr>
                <w:spacing w:val="-2"/>
              </w:rPr>
            </w:pPr>
            <w:r w:rsidRPr="005407DD">
              <w:rPr>
                <w:spacing w:val="-2"/>
              </w:rPr>
              <w:t xml:space="preserve">2) общий объем расходов </w:t>
            </w:r>
            <w:r w:rsidRPr="005407DD">
              <w:t>районного</w:t>
            </w:r>
            <w:r w:rsidRPr="005407DD">
              <w:rPr>
                <w:spacing w:val="-2"/>
              </w:rPr>
              <w:t xml:space="preserve"> бюджета в сумме </w:t>
            </w:r>
            <w:r w:rsidR="00A4450A">
              <w:t>532 153 155,53</w:t>
            </w:r>
            <w:r w:rsidRPr="005407DD">
              <w:t xml:space="preserve"> </w:t>
            </w:r>
            <w:r w:rsidRPr="005407DD">
              <w:rPr>
                <w:spacing w:val="-2"/>
              </w:rPr>
              <w:t>руб.;</w:t>
            </w:r>
          </w:p>
          <w:p w:rsidR="005407DD" w:rsidRPr="00DA0755" w:rsidRDefault="005407DD" w:rsidP="005407DD">
            <w:pPr>
              <w:autoSpaceDE w:val="0"/>
              <w:autoSpaceDN w:val="0"/>
              <w:adjustRightInd w:val="0"/>
              <w:jc w:val="both"/>
              <w:rPr>
                <w:spacing w:val="-2"/>
              </w:rPr>
            </w:pPr>
            <w:r w:rsidRPr="00DA0755">
              <w:rPr>
                <w:spacing w:val="-2"/>
              </w:rPr>
              <w:t xml:space="preserve">3) дефицит </w:t>
            </w:r>
            <w:r w:rsidRPr="00DA0755">
              <w:t>районного</w:t>
            </w:r>
            <w:r w:rsidRPr="00DA0755">
              <w:rPr>
                <w:spacing w:val="-2"/>
              </w:rPr>
              <w:t xml:space="preserve"> бюджета в размере </w:t>
            </w:r>
            <w:r w:rsidR="00A4450A">
              <w:rPr>
                <w:spacing w:val="-2"/>
              </w:rPr>
              <w:t xml:space="preserve">7 448 255,10 </w:t>
            </w:r>
            <w:r w:rsidRPr="00DA0755">
              <w:rPr>
                <w:spacing w:val="-2"/>
              </w:rPr>
              <w:t>руб.</w:t>
            </w:r>
          </w:p>
          <w:p w:rsidR="005407DD" w:rsidRPr="00DA0755" w:rsidRDefault="005407DD" w:rsidP="005407DD">
            <w:pPr>
              <w:autoSpaceDE w:val="0"/>
              <w:autoSpaceDN w:val="0"/>
              <w:adjustRightInd w:val="0"/>
              <w:jc w:val="both"/>
              <w:rPr>
                <w:spacing w:val="-2"/>
              </w:rPr>
            </w:pPr>
            <w:r w:rsidRPr="00DA0755">
              <w:rPr>
                <w:spacing w:val="-2"/>
              </w:rPr>
              <w:t xml:space="preserve">2. Утвердить основные характеристики </w:t>
            </w:r>
            <w:r w:rsidRPr="00DA0755">
              <w:t>районного</w:t>
            </w:r>
            <w:r w:rsidRPr="00DA0755">
              <w:rPr>
                <w:spacing w:val="-2"/>
              </w:rPr>
              <w:t xml:space="preserve"> бюджета на плановый период 202</w:t>
            </w:r>
            <w:r w:rsidR="00A4450A">
              <w:rPr>
                <w:spacing w:val="-2"/>
              </w:rPr>
              <w:t>5</w:t>
            </w:r>
            <w:r w:rsidRPr="00DA0755">
              <w:rPr>
                <w:spacing w:val="-2"/>
              </w:rPr>
              <w:t xml:space="preserve"> и 202</w:t>
            </w:r>
            <w:r w:rsidR="00A4450A">
              <w:rPr>
                <w:spacing w:val="-2"/>
              </w:rPr>
              <w:t>6</w:t>
            </w:r>
            <w:r w:rsidRPr="00DA0755">
              <w:rPr>
                <w:spacing w:val="-2"/>
              </w:rPr>
              <w:t xml:space="preserve"> годов:</w:t>
            </w:r>
          </w:p>
          <w:p w:rsidR="005407DD" w:rsidRPr="00DA0755" w:rsidRDefault="005407DD" w:rsidP="005407DD">
            <w:pPr>
              <w:autoSpaceDE w:val="0"/>
              <w:autoSpaceDN w:val="0"/>
              <w:adjustRightInd w:val="0"/>
              <w:jc w:val="both"/>
              <w:rPr>
                <w:spacing w:val="-2"/>
              </w:rPr>
            </w:pPr>
            <w:r w:rsidRPr="00DA0755">
              <w:rPr>
                <w:spacing w:val="-2"/>
              </w:rPr>
              <w:t xml:space="preserve">1) общий объем доходов </w:t>
            </w:r>
            <w:r w:rsidRPr="00DA0755">
              <w:t>районного</w:t>
            </w:r>
            <w:r w:rsidRPr="00DA0755">
              <w:rPr>
                <w:spacing w:val="-2"/>
              </w:rPr>
              <w:t xml:space="preserve"> бюджета на 202</w:t>
            </w:r>
            <w:r w:rsidR="00B624A4">
              <w:rPr>
                <w:spacing w:val="-2"/>
              </w:rPr>
              <w:t>5</w:t>
            </w:r>
            <w:r w:rsidRPr="00DA0755">
              <w:rPr>
                <w:spacing w:val="-2"/>
              </w:rPr>
              <w:t xml:space="preserve"> год в сумме </w:t>
            </w:r>
            <w:r w:rsidR="00B624A4">
              <w:rPr>
                <w:spacing w:val="-2"/>
              </w:rPr>
              <w:t>398 453 827,50</w:t>
            </w:r>
            <w:r>
              <w:rPr>
                <w:spacing w:val="-2"/>
              </w:rPr>
              <w:t xml:space="preserve"> </w:t>
            </w:r>
            <w:r w:rsidRPr="00DA0755">
              <w:rPr>
                <w:spacing w:val="-2"/>
              </w:rPr>
              <w:t>руб., на 202</w:t>
            </w:r>
            <w:r w:rsidR="00B624A4">
              <w:rPr>
                <w:spacing w:val="-2"/>
              </w:rPr>
              <w:t>6</w:t>
            </w:r>
            <w:r w:rsidRPr="00DA0755">
              <w:rPr>
                <w:spacing w:val="-2"/>
              </w:rPr>
              <w:t xml:space="preserve"> год в сумме </w:t>
            </w:r>
            <w:r w:rsidR="00B624A4">
              <w:rPr>
                <w:spacing w:val="-2"/>
              </w:rPr>
              <w:t>299 665 624,05</w:t>
            </w:r>
            <w:r w:rsidRPr="00DA0755">
              <w:rPr>
                <w:spacing w:val="-2"/>
              </w:rPr>
              <w:t xml:space="preserve"> руб.;</w:t>
            </w:r>
          </w:p>
          <w:p w:rsidR="005407DD" w:rsidRPr="00DA0755" w:rsidRDefault="005407DD" w:rsidP="005407DD">
            <w:pPr>
              <w:autoSpaceDE w:val="0"/>
              <w:autoSpaceDN w:val="0"/>
              <w:adjustRightInd w:val="0"/>
              <w:jc w:val="both"/>
              <w:rPr>
                <w:spacing w:val="-2"/>
              </w:rPr>
            </w:pPr>
            <w:r w:rsidRPr="00DA0755">
              <w:rPr>
                <w:spacing w:val="-2"/>
              </w:rPr>
              <w:t xml:space="preserve">2) общий объем расходов </w:t>
            </w:r>
            <w:r w:rsidRPr="00DA0755">
              <w:t>районного</w:t>
            </w:r>
            <w:r w:rsidRPr="00DA0755">
              <w:rPr>
                <w:spacing w:val="-2"/>
              </w:rPr>
              <w:t xml:space="preserve"> бюджета на 202</w:t>
            </w:r>
            <w:r w:rsidR="00B624A4">
              <w:rPr>
                <w:spacing w:val="-2"/>
              </w:rPr>
              <w:t>5</w:t>
            </w:r>
            <w:r w:rsidRPr="00DA0755">
              <w:rPr>
                <w:spacing w:val="-2"/>
              </w:rPr>
              <w:t xml:space="preserve"> год в сумме </w:t>
            </w:r>
            <w:r w:rsidR="00B624A4">
              <w:rPr>
                <w:spacing w:val="-2"/>
              </w:rPr>
              <w:t>398 453 827,50</w:t>
            </w:r>
            <w:r>
              <w:rPr>
                <w:spacing w:val="-2"/>
              </w:rPr>
              <w:t xml:space="preserve"> </w:t>
            </w:r>
            <w:r w:rsidRPr="00DA0755">
              <w:rPr>
                <w:spacing w:val="-2"/>
              </w:rPr>
              <w:t xml:space="preserve">руб., в  том  числе  условно  утвержденные  расходы  в  сумме   </w:t>
            </w:r>
            <w:r w:rsidR="00B624A4">
              <w:rPr>
                <w:spacing w:val="-2"/>
              </w:rPr>
              <w:t>3 596 923,02</w:t>
            </w:r>
            <w:r w:rsidRPr="00DA0755">
              <w:rPr>
                <w:spacing w:val="-2"/>
              </w:rPr>
              <w:t xml:space="preserve"> руб., на 202</w:t>
            </w:r>
            <w:r w:rsidR="00B624A4">
              <w:rPr>
                <w:spacing w:val="-2"/>
              </w:rPr>
              <w:t>6</w:t>
            </w:r>
            <w:r w:rsidRPr="00DA0755">
              <w:rPr>
                <w:spacing w:val="-2"/>
              </w:rPr>
              <w:t xml:space="preserve"> год в сумме </w:t>
            </w:r>
            <w:r w:rsidR="00B624A4">
              <w:rPr>
                <w:spacing w:val="-2"/>
              </w:rPr>
              <w:t>299 665 624,0</w:t>
            </w:r>
            <w:r w:rsidRPr="00DA0755">
              <w:rPr>
                <w:spacing w:val="-2"/>
              </w:rPr>
              <w:t xml:space="preserve"> руб., в том числе условно утвержденные расходы в сумме </w:t>
            </w:r>
            <w:r w:rsidR="00B624A4">
              <w:rPr>
                <w:spacing w:val="-2"/>
              </w:rPr>
              <w:t>8 141 071,93</w:t>
            </w:r>
            <w:r w:rsidRPr="00DA0755">
              <w:rPr>
                <w:spacing w:val="-2"/>
              </w:rPr>
              <w:t xml:space="preserve"> руб.;</w:t>
            </w:r>
          </w:p>
          <w:p w:rsidR="005407DD" w:rsidRPr="00DA0755" w:rsidRDefault="005407DD" w:rsidP="005407DD">
            <w:pPr>
              <w:autoSpaceDE w:val="0"/>
              <w:autoSpaceDN w:val="0"/>
              <w:adjustRightInd w:val="0"/>
              <w:jc w:val="both"/>
              <w:rPr>
                <w:spacing w:val="-2"/>
              </w:rPr>
            </w:pPr>
            <w:r w:rsidRPr="00DA0755">
              <w:rPr>
                <w:spacing w:val="-2"/>
              </w:rPr>
              <w:t xml:space="preserve">3) дефицит </w:t>
            </w:r>
            <w:r w:rsidRPr="00DA0755">
              <w:t>районного</w:t>
            </w:r>
            <w:r w:rsidRPr="00DA0755">
              <w:rPr>
                <w:spacing w:val="-2"/>
              </w:rPr>
              <w:t xml:space="preserve"> бюджета на 2024 год в размере 0,00 руб., на 2025 год в размере 0,00 руб.</w:t>
            </w:r>
          </w:p>
          <w:p w:rsidR="00294B23" w:rsidRPr="00DA0755" w:rsidRDefault="00294B23" w:rsidP="00294B23">
            <w:pPr>
              <w:ind w:left="0"/>
            </w:pPr>
          </w:p>
        </w:tc>
        <w:tc>
          <w:tcPr>
            <w:tcW w:w="3204" w:type="dxa"/>
            <w:gridSpan w:val="2"/>
          </w:tcPr>
          <w:p w:rsidR="00294B23" w:rsidRDefault="005407DD" w:rsidP="005407DD">
            <w:pPr>
              <w:ind w:left="0"/>
              <w:jc w:val="left"/>
            </w:pPr>
            <w:r>
              <w:t>Районный бюджет за 202</w:t>
            </w:r>
            <w:r w:rsidR="00A4450A">
              <w:t>4</w:t>
            </w:r>
            <w:r>
              <w:t xml:space="preserve"> год исполнен:</w:t>
            </w:r>
          </w:p>
          <w:p w:rsidR="005407DD" w:rsidRDefault="005407DD" w:rsidP="005407DD">
            <w:pPr>
              <w:ind w:left="0"/>
              <w:jc w:val="left"/>
            </w:pPr>
            <w:r>
              <w:t xml:space="preserve">- по доходам в сумме  </w:t>
            </w:r>
            <w:r w:rsidR="00A4450A">
              <w:t>528 157 005,83</w:t>
            </w:r>
            <w:r>
              <w:t xml:space="preserve"> руб.</w:t>
            </w:r>
            <w:proofErr w:type="gramStart"/>
            <w:r>
              <w:t xml:space="preserve"> ;</w:t>
            </w:r>
            <w:proofErr w:type="gramEnd"/>
          </w:p>
          <w:p w:rsidR="005407DD" w:rsidRDefault="005407DD" w:rsidP="005407DD">
            <w:pPr>
              <w:ind w:left="0"/>
              <w:jc w:val="left"/>
            </w:pPr>
            <w:r>
              <w:t xml:space="preserve">- по расходам в сумме </w:t>
            </w:r>
            <w:r w:rsidR="00A4450A">
              <w:t>530 390 824,35</w:t>
            </w:r>
            <w:r>
              <w:t xml:space="preserve"> руб. </w:t>
            </w:r>
          </w:p>
          <w:p w:rsidR="005407DD" w:rsidRPr="00DA0755" w:rsidRDefault="005407DD" w:rsidP="00A4450A">
            <w:pPr>
              <w:ind w:left="0"/>
              <w:jc w:val="left"/>
            </w:pPr>
            <w:r>
              <w:t xml:space="preserve">Дефицит районного бюджета составил  </w:t>
            </w:r>
            <w:r w:rsidR="00A4450A">
              <w:t>2 233 818,52</w:t>
            </w:r>
            <w:r>
              <w:t xml:space="preserve"> руб.</w:t>
            </w:r>
          </w:p>
        </w:tc>
        <w:tc>
          <w:tcPr>
            <w:tcW w:w="3204" w:type="dxa"/>
            <w:gridSpan w:val="2"/>
          </w:tcPr>
          <w:p w:rsidR="00294B23" w:rsidRPr="00DA0755" w:rsidRDefault="00294B23" w:rsidP="00294B23">
            <w:pPr>
              <w:ind w:left="0"/>
            </w:pPr>
          </w:p>
        </w:tc>
      </w:tr>
      <w:tr w:rsidR="005407DD" w:rsidTr="00F0530E">
        <w:tc>
          <w:tcPr>
            <w:tcW w:w="9612" w:type="dxa"/>
            <w:gridSpan w:val="5"/>
          </w:tcPr>
          <w:p w:rsidR="005407DD" w:rsidRPr="00DA0755" w:rsidRDefault="005407DD" w:rsidP="005407DD">
            <w:pPr>
              <w:keepNext/>
              <w:autoSpaceDE w:val="0"/>
              <w:autoSpaceDN w:val="0"/>
              <w:adjustRightInd w:val="0"/>
              <w:ind w:firstLine="697"/>
              <w:jc w:val="both"/>
              <w:outlineLvl w:val="1"/>
            </w:pPr>
            <w:r w:rsidRPr="00DA0755">
              <w:lastRenderedPageBreak/>
              <w:t>Статья 3. Бюджетные ассигнования районного бюджета</w:t>
            </w:r>
          </w:p>
        </w:tc>
      </w:tr>
      <w:tr w:rsidR="005407DD" w:rsidTr="00FA4A8A">
        <w:tc>
          <w:tcPr>
            <w:tcW w:w="3204" w:type="dxa"/>
          </w:tcPr>
          <w:p w:rsidR="005407DD" w:rsidRDefault="005407DD" w:rsidP="005407DD">
            <w:pPr>
              <w:keepNext/>
              <w:autoSpaceDE w:val="0"/>
              <w:autoSpaceDN w:val="0"/>
              <w:adjustRightInd w:val="0"/>
              <w:jc w:val="both"/>
              <w:outlineLvl w:val="1"/>
            </w:pPr>
            <w:r w:rsidRPr="00DA0755">
              <w:t>1. Утвердить общий объем бюджетных ассигнований районного бюджета, направляемых на исполнение публичных нормативных обязательств, на 202</w:t>
            </w:r>
            <w:r w:rsidR="00B624A4">
              <w:t>4</w:t>
            </w:r>
            <w:r w:rsidRPr="00DA0755">
              <w:t xml:space="preserve"> год в сумме </w:t>
            </w:r>
            <w:r w:rsidR="00D109B5">
              <w:t>5 625 831,0</w:t>
            </w:r>
            <w:r w:rsidRPr="00DA0755">
              <w:t xml:space="preserve"> руб., на 202</w:t>
            </w:r>
            <w:r w:rsidR="005562FB">
              <w:t>5</w:t>
            </w:r>
            <w:r w:rsidRPr="00DA0755">
              <w:t xml:space="preserve"> год в сумме 5</w:t>
            </w:r>
            <w:r w:rsidR="005562FB">
              <w:t> 520 831,0</w:t>
            </w:r>
            <w:r w:rsidRPr="00DA0755">
              <w:t xml:space="preserve"> руб., на 202</w:t>
            </w:r>
            <w:r w:rsidR="005562FB">
              <w:t>6</w:t>
            </w:r>
            <w:r w:rsidRPr="00DA0755">
              <w:t xml:space="preserve"> год в сумме 5</w:t>
            </w:r>
            <w:r w:rsidR="005562FB">
              <w:t> 520 831,0</w:t>
            </w:r>
            <w:r w:rsidRPr="00DA0755">
              <w:t xml:space="preserve"> рублей.</w:t>
            </w:r>
          </w:p>
          <w:p w:rsidR="0056101C" w:rsidRDefault="0056101C" w:rsidP="005407DD">
            <w:pPr>
              <w:keepNext/>
              <w:autoSpaceDE w:val="0"/>
              <w:autoSpaceDN w:val="0"/>
              <w:adjustRightInd w:val="0"/>
              <w:jc w:val="both"/>
              <w:outlineLvl w:val="1"/>
            </w:pPr>
            <w:r w:rsidRPr="00DA0755">
              <w:t xml:space="preserve">2. Утвердить объем бюджетных ассигнований дорожного фонда </w:t>
            </w:r>
            <w:proofErr w:type="spellStart"/>
            <w:r w:rsidRPr="00DA0755">
              <w:t>Большеуковского</w:t>
            </w:r>
            <w:proofErr w:type="spellEnd"/>
            <w:r w:rsidRPr="00DA0755">
              <w:t xml:space="preserve"> муниципального района Омской области на 202</w:t>
            </w:r>
            <w:r w:rsidR="005562FB">
              <w:t>4</w:t>
            </w:r>
            <w:r w:rsidRPr="00DA0755">
              <w:t xml:space="preserve"> год в сумме </w:t>
            </w:r>
            <w:r w:rsidR="005562FB">
              <w:t>247 670,17</w:t>
            </w:r>
            <w:r w:rsidRPr="00DA0755">
              <w:t xml:space="preserve">  рублей, на 202</w:t>
            </w:r>
            <w:r w:rsidR="005562FB">
              <w:t>5</w:t>
            </w:r>
            <w:r w:rsidRPr="00DA0755">
              <w:t xml:space="preserve"> год в сумме </w:t>
            </w:r>
            <w:r w:rsidR="005562FB">
              <w:t>188 614,91</w:t>
            </w:r>
            <w:r w:rsidRPr="00DA0755">
              <w:t xml:space="preserve"> рублей, на 202</w:t>
            </w:r>
            <w:r w:rsidR="005562FB">
              <w:t>6</w:t>
            </w:r>
            <w:r w:rsidRPr="00DA0755">
              <w:t xml:space="preserve"> год в сумме </w:t>
            </w:r>
            <w:r w:rsidR="005562FB">
              <w:t>181 550,71</w:t>
            </w:r>
            <w:r w:rsidRPr="00DA0755">
              <w:t xml:space="preserve"> рублей</w:t>
            </w:r>
          </w:p>
          <w:p w:rsidR="007A09CF" w:rsidRPr="00DA0755" w:rsidRDefault="007A09CF" w:rsidP="005562FB">
            <w:pPr>
              <w:autoSpaceDE w:val="0"/>
              <w:autoSpaceDN w:val="0"/>
              <w:adjustRightInd w:val="0"/>
              <w:jc w:val="both"/>
            </w:pPr>
            <w:r w:rsidRPr="00DA0755">
              <w:t xml:space="preserve">4. Создать в районном бюджете резервный фонд Администрации </w:t>
            </w:r>
            <w:proofErr w:type="spellStart"/>
            <w:r w:rsidRPr="00DA0755">
              <w:t>Большеуковского</w:t>
            </w:r>
            <w:proofErr w:type="spellEnd"/>
            <w:r w:rsidRPr="00DA0755">
              <w:t xml:space="preserve"> муниципального района Омской области на 202</w:t>
            </w:r>
            <w:r w:rsidR="005562FB">
              <w:t>4</w:t>
            </w:r>
            <w:r w:rsidRPr="00DA0755">
              <w:t xml:space="preserve"> год в размере </w:t>
            </w:r>
            <w:r w:rsidR="005562FB">
              <w:t>65</w:t>
            </w:r>
            <w:r w:rsidRPr="007A09CF">
              <w:t> 000,0</w:t>
            </w:r>
            <w:r>
              <w:t xml:space="preserve"> </w:t>
            </w:r>
            <w:r w:rsidRPr="00DA0755">
              <w:t>руб., на 202</w:t>
            </w:r>
            <w:r w:rsidR="005562FB">
              <w:t>5</w:t>
            </w:r>
            <w:r w:rsidRPr="00DA0755">
              <w:t xml:space="preserve"> и 202</w:t>
            </w:r>
            <w:r w:rsidR="005562FB">
              <w:t>6</w:t>
            </w:r>
            <w:r w:rsidRPr="00DA0755">
              <w:t xml:space="preserve"> годы год в размере 200 000,0  руб. на каждый год.</w:t>
            </w:r>
          </w:p>
        </w:tc>
        <w:tc>
          <w:tcPr>
            <w:tcW w:w="3204" w:type="dxa"/>
            <w:gridSpan w:val="2"/>
          </w:tcPr>
          <w:p w:rsidR="0056101C" w:rsidRDefault="0056101C" w:rsidP="00D109B5">
            <w:pPr>
              <w:keepNext/>
              <w:autoSpaceDE w:val="0"/>
              <w:autoSpaceDN w:val="0"/>
              <w:adjustRightInd w:val="0"/>
              <w:jc w:val="both"/>
              <w:outlineLvl w:val="1"/>
            </w:pPr>
            <w:r>
              <w:t>О</w:t>
            </w:r>
            <w:r w:rsidR="005407DD" w:rsidRPr="00DA0755">
              <w:t xml:space="preserve">бщий объем </w:t>
            </w:r>
            <w:proofErr w:type="gramStart"/>
            <w:r w:rsidR="005407DD" w:rsidRPr="00DA0755">
              <w:t>бюджетных ассигнований районного бюджета, направляемых на исполнение публичных нормативных обязательств</w:t>
            </w:r>
            <w:r>
              <w:t xml:space="preserve"> за 2023 год составил</w:t>
            </w:r>
            <w:proofErr w:type="gramEnd"/>
            <w:r>
              <w:t xml:space="preserve"> </w:t>
            </w:r>
            <w:r w:rsidR="00D109B5">
              <w:t>5 518 087,04</w:t>
            </w:r>
            <w:r>
              <w:t xml:space="preserve"> руб. или </w:t>
            </w:r>
            <w:r w:rsidR="00D109B5">
              <w:t>98,09</w:t>
            </w:r>
            <w:r>
              <w:t xml:space="preserve"> </w:t>
            </w:r>
            <w:r w:rsidR="00D109B5">
              <w:t xml:space="preserve">процента </w:t>
            </w:r>
            <w:r w:rsidR="007A09CF">
              <w:t>от плановых назначений</w:t>
            </w:r>
          </w:p>
          <w:p w:rsidR="0056101C" w:rsidRDefault="0056101C" w:rsidP="005407DD">
            <w:pPr>
              <w:keepNext/>
              <w:autoSpaceDE w:val="0"/>
              <w:autoSpaceDN w:val="0"/>
              <w:adjustRightInd w:val="0"/>
              <w:jc w:val="both"/>
              <w:outlineLvl w:val="1"/>
            </w:pPr>
          </w:p>
          <w:p w:rsidR="007A09CF" w:rsidRDefault="007A09CF" w:rsidP="005407DD">
            <w:pPr>
              <w:keepNext/>
              <w:autoSpaceDE w:val="0"/>
              <w:autoSpaceDN w:val="0"/>
              <w:adjustRightInd w:val="0"/>
              <w:jc w:val="both"/>
              <w:outlineLvl w:val="1"/>
            </w:pPr>
          </w:p>
          <w:p w:rsidR="00D109B5" w:rsidRDefault="00D109B5" w:rsidP="005407DD">
            <w:pPr>
              <w:keepNext/>
              <w:autoSpaceDE w:val="0"/>
              <w:autoSpaceDN w:val="0"/>
              <w:adjustRightInd w:val="0"/>
              <w:jc w:val="both"/>
              <w:outlineLvl w:val="1"/>
            </w:pPr>
          </w:p>
          <w:p w:rsidR="00D109B5" w:rsidRDefault="00D109B5" w:rsidP="005407DD">
            <w:pPr>
              <w:keepNext/>
              <w:autoSpaceDE w:val="0"/>
              <w:autoSpaceDN w:val="0"/>
              <w:adjustRightInd w:val="0"/>
              <w:jc w:val="both"/>
              <w:outlineLvl w:val="1"/>
            </w:pPr>
          </w:p>
          <w:p w:rsidR="00D109B5" w:rsidRDefault="00D109B5" w:rsidP="005407DD">
            <w:pPr>
              <w:keepNext/>
              <w:autoSpaceDE w:val="0"/>
              <w:autoSpaceDN w:val="0"/>
              <w:adjustRightInd w:val="0"/>
              <w:jc w:val="both"/>
              <w:outlineLvl w:val="1"/>
            </w:pPr>
          </w:p>
          <w:p w:rsidR="007A09CF" w:rsidRDefault="007A09CF" w:rsidP="005407DD">
            <w:pPr>
              <w:keepNext/>
              <w:autoSpaceDE w:val="0"/>
              <w:autoSpaceDN w:val="0"/>
              <w:adjustRightInd w:val="0"/>
              <w:jc w:val="both"/>
              <w:outlineLvl w:val="1"/>
            </w:pPr>
          </w:p>
          <w:p w:rsidR="007A09CF" w:rsidRDefault="007A09CF" w:rsidP="005407DD">
            <w:pPr>
              <w:keepNext/>
              <w:autoSpaceDE w:val="0"/>
              <w:autoSpaceDN w:val="0"/>
              <w:adjustRightInd w:val="0"/>
              <w:jc w:val="both"/>
              <w:outlineLvl w:val="1"/>
            </w:pPr>
          </w:p>
          <w:p w:rsidR="007A09CF" w:rsidRDefault="007A09CF" w:rsidP="005407DD">
            <w:pPr>
              <w:keepNext/>
              <w:autoSpaceDE w:val="0"/>
              <w:autoSpaceDN w:val="0"/>
              <w:adjustRightInd w:val="0"/>
              <w:jc w:val="both"/>
              <w:outlineLvl w:val="1"/>
            </w:pPr>
          </w:p>
          <w:p w:rsidR="007A09CF" w:rsidRDefault="007A09CF" w:rsidP="005407DD">
            <w:pPr>
              <w:keepNext/>
              <w:autoSpaceDE w:val="0"/>
              <w:autoSpaceDN w:val="0"/>
              <w:adjustRightInd w:val="0"/>
              <w:jc w:val="both"/>
              <w:outlineLvl w:val="1"/>
            </w:pPr>
          </w:p>
          <w:p w:rsidR="007A09CF" w:rsidRDefault="007A09CF" w:rsidP="005407DD">
            <w:pPr>
              <w:keepNext/>
              <w:autoSpaceDE w:val="0"/>
              <w:autoSpaceDN w:val="0"/>
              <w:adjustRightInd w:val="0"/>
              <w:jc w:val="both"/>
              <w:outlineLvl w:val="1"/>
            </w:pPr>
          </w:p>
          <w:p w:rsidR="007A09CF" w:rsidRDefault="007A09CF" w:rsidP="005407DD">
            <w:pPr>
              <w:keepNext/>
              <w:autoSpaceDE w:val="0"/>
              <w:autoSpaceDN w:val="0"/>
              <w:adjustRightInd w:val="0"/>
              <w:jc w:val="both"/>
              <w:outlineLvl w:val="1"/>
            </w:pPr>
          </w:p>
          <w:p w:rsidR="007A09CF" w:rsidRDefault="007A09CF" w:rsidP="005407DD">
            <w:pPr>
              <w:keepNext/>
              <w:autoSpaceDE w:val="0"/>
              <w:autoSpaceDN w:val="0"/>
              <w:adjustRightInd w:val="0"/>
              <w:jc w:val="both"/>
              <w:outlineLvl w:val="1"/>
            </w:pPr>
          </w:p>
          <w:p w:rsidR="007A09CF" w:rsidRDefault="007A09CF" w:rsidP="005407DD">
            <w:pPr>
              <w:keepNext/>
              <w:autoSpaceDE w:val="0"/>
              <w:autoSpaceDN w:val="0"/>
              <w:adjustRightInd w:val="0"/>
              <w:jc w:val="both"/>
              <w:outlineLvl w:val="1"/>
            </w:pPr>
          </w:p>
          <w:p w:rsidR="007A09CF" w:rsidRDefault="007A09CF" w:rsidP="007A09CF">
            <w:pPr>
              <w:keepNext/>
              <w:autoSpaceDE w:val="0"/>
              <w:autoSpaceDN w:val="0"/>
              <w:adjustRightInd w:val="0"/>
              <w:ind w:left="0"/>
              <w:jc w:val="both"/>
              <w:outlineLvl w:val="1"/>
            </w:pPr>
            <w:r>
              <w:t xml:space="preserve">Исполнение Резервного фонда составило </w:t>
            </w:r>
            <w:r w:rsidR="00D109B5">
              <w:t>65</w:t>
            </w:r>
            <w:r>
              <w:t> 000,0 руб.</w:t>
            </w:r>
          </w:p>
          <w:p w:rsidR="007A09CF" w:rsidRDefault="007A09CF" w:rsidP="007A09CF">
            <w:pPr>
              <w:keepNext/>
              <w:autoSpaceDE w:val="0"/>
              <w:autoSpaceDN w:val="0"/>
              <w:adjustRightInd w:val="0"/>
              <w:ind w:left="0"/>
              <w:jc w:val="both"/>
              <w:outlineLvl w:val="1"/>
            </w:pPr>
          </w:p>
          <w:p w:rsidR="007A09CF" w:rsidRDefault="007A09CF" w:rsidP="007A09CF">
            <w:pPr>
              <w:keepNext/>
              <w:autoSpaceDE w:val="0"/>
              <w:autoSpaceDN w:val="0"/>
              <w:adjustRightInd w:val="0"/>
              <w:ind w:left="0"/>
              <w:jc w:val="both"/>
              <w:outlineLvl w:val="1"/>
            </w:pPr>
          </w:p>
          <w:p w:rsidR="007A09CF" w:rsidRDefault="007A09CF" w:rsidP="007A09CF">
            <w:pPr>
              <w:keepNext/>
              <w:autoSpaceDE w:val="0"/>
              <w:autoSpaceDN w:val="0"/>
              <w:adjustRightInd w:val="0"/>
              <w:ind w:left="0"/>
              <w:jc w:val="both"/>
              <w:outlineLvl w:val="1"/>
            </w:pPr>
          </w:p>
          <w:p w:rsidR="007A09CF" w:rsidRDefault="007A09CF" w:rsidP="007A09CF">
            <w:pPr>
              <w:keepNext/>
              <w:autoSpaceDE w:val="0"/>
              <w:autoSpaceDN w:val="0"/>
              <w:adjustRightInd w:val="0"/>
              <w:ind w:left="0"/>
              <w:jc w:val="both"/>
              <w:outlineLvl w:val="1"/>
            </w:pPr>
          </w:p>
          <w:p w:rsidR="007A09CF" w:rsidRDefault="007A09CF" w:rsidP="007A09CF">
            <w:pPr>
              <w:keepNext/>
              <w:autoSpaceDE w:val="0"/>
              <w:autoSpaceDN w:val="0"/>
              <w:adjustRightInd w:val="0"/>
              <w:ind w:left="0"/>
              <w:jc w:val="both"/>
              <w:outlineLvl w:val="1"/>
            </w:pPr>
          </w:p>
          <w:p w:rsidR="007A09CF" w:rsidRDefault="007A09CF" w:rsidP="007A09CF">
            <w:pPr>
              <w:keepNext/>
              <w:autoSpaceDE w:val="0"/>
              <w:autoSpaceDN w:val="0"/>
              <w:adjustRightInd w:val="0"/>
              <w:ind w:left="0"/>
              <w:jc w:val="both"/>
              <w:outlineLvl w:val="1"/>
            </w:pPr>
          </w:p>
          <w:p w:rsidR="007A09CF" w:rsidRPr="00DA0755" w:rsidRDefault="007A09CF" w:rsidP="007A09CF">
            <w:pPr>
              <w:keepNext/>
              <w:autoSpaceDE w:val="0"/>
              <w:autoSpaceDN w:val="0"/>
              <w:adjustRightInd w:val="0"/>
              <w:ind w:left="0"/>
              <w:jc w:val="both"/>
              <w:outlineLvl w:val="1"/>
            </w:pPr>
          </w:p>
        </w:tc>
        <w:tc>
          <w:tcPr>
            <w:tcW w:w="3204" w:type="dxa"/>
            <w:gridSpan w:val="2"/>
          </w:tcPr>
          <w:p w:rsidR="005407DD" w:rsidRDefault="005407DD" w:rsidP="005407DD">
            <w:pPr>
              <w:keepNext/>
              <w:autoSpaceDE w:val="0"/>
              <w:autoSpaceDN w:val="0"/>
              <w:adjustRightInd w:val="0"/>
              <w:ind w:firstLine="697"/>
              <w:jc w:val="both"/>
              <w:outlineLvl w:val="1"/>
            </w:pPr>
          </w:p>
          <w:p w:rsidR="0056101C" w:rsidRDefault="0056101C" w:rsidP="005407DD">
            <w:pPr>
              <w:keepNext/>
              <w:autoSpaceDE w:val="0"/>
              <w:autoSpaceDN w:val="0"/>
              <w:adjustRightInd w:val="0"/>
              <w:ind w:firstLine="697"/>
              <w:jc w:val="both"/>
              <w:outlineLvl w:val="1"/>
            </w:pPr>
          </w:p>
          <w:p w:rsidR="0056101C" w:rsidRDefault="0056101C" w:rsidP="005407DD">
            <w:pPr>
              <w:keepNext/>
              <w:autoSpaceDE w:val="0"/>
              <w:autoSpaceDN w:val="0"/>
              <w:adjustRightInd w:val="0"/>
              <w:ind w:firstLine="697"/>
              <w:jc w:val="both"/>
              <w:outlineLvl w:val="1"/>
            </w:pPr>
          </w:p>
          <w:p w:rsidR="0056101C" w:rsidRDefault="0056101C" w:rsidP="005407DD">
            <w:pPr>
              <w:keepNext/>
              <w:autoSpaceDE w:val="0"/>
              <w:autoSpaceDN w:val="0"/>
              <w:adjustRightInd w:val="0"/>
              <w:ind w:firstLine="697"/>
              <w:jc w:val="both"/>
              <w:outlineLvl w:val="1"/>
            </w:pPr>
          </w:p>
          <w:p w:rsidR="0056101C" w:rsidRDefault="0056101C" w:rsidP="005407DD">
            <w:pPr>
              <w:keepNext/>
              <w:autoSpaceDE w:val="0"/>
              <w:autoSpaceDN w:val="0"/>
              <w:adjustRightInd w:val="0"/>
              <w:ind w:firstLine="697"/>
              <w:jc w:val="both"/>
              <w:outlineLvl w:val="1"/>
            </w:pPr>
          </w:p>
          <w:p w:rsidR="0056101C" w:rsidRDefault="0056101C" w:rsidP="005407DD">
            <w:pPr>
              <w:keepNext/>
              <w:autoSpaceDE w:val="0"/>
              <w:autoSpaceDN w:val="0"/>
              <w:adjustRightInd w:val="0"/>
              <w:ind w:firstLine="697"/>
              <w:jc w:val="both"/>
              <w:outlineLvl w:val="1"/>
            </w:pPr>
          </w:p>
          <w:p w:rsidR="0056101C" w:rsidRDefault="0056101C" w:rsidP="005407DD">
            <w:pPr>
              <w:keepNext/>
              <w:autoSpaceDE w:val="0"/>
              <w:autoSpaceDN w:val="0"/>
              <w:adjustRightInd w:val="0"/>
              <w:ind w:firstLine="697"/>
              <w:jc w:val="both"/>
              <w:outlineLvl w:val="1"/>
            </w:pPr>
          </w:p>
          <w:p w:rsidR="0056101C" w:rsidRDefault="0056101C" w:rsidP="005407DD">
            <w:pPr>
              <w:keepNext/>
              <w:autoSpaceDE w:val="0"/>
              <w:autoSpaceDN w:val="0"/>
              <w:adjustRightInd w:val="0"/>
              <w:ind w:firstLine="697"/>
              <w:jc w:val="both"/>
              <w:outlineLvl w:val="1"/>
            </w:pPr>
          </w:p>
          <w:p w:rsidR="00D109B5" w:rsidRDefault="00D109B5" w:rsidP="0056101C">
            <w:pPr>
              <w:keepNext/>
              <w:autoSpaceDE w:val="0"/>
              <w:autoSpaceDN w:val="0"/>
              <w:adjustRightInd w:val="0"/>
              <w:jc w:val="left"/>
              <w:outlineLvl w:val="1"/>
            </w:pPr>
            <w:r>
              <w:t xml:space="preserve">                                         </w:t>
            </w:r>
          </w:p>
          <w:p w:rsidR="00D109B5" w:rsidRDefault="00D109B5" w:rsidP="0056101C">
            <w:pPr>
              <w:keepNext/>
              <w:autoSpaceDE w:val="0"/>
              <w:autoSpaceDN w:val="0"/>
              <w:adjustRightInd w:val="0"/>
              <w:jc w:val="left"/>
              <w:outlineLvl w:val="1"/>
            </w:pPr>
          </w:p>
          <w:p w:rsidR="00D109B5" w:rsidRDefault="00D109B5" w:rsidP="0056101C">
            <w:pPr>
              <w:keepNext/>
              <w:autoSpaceDE w:val="0"/>
              <w:autoSpaceDN w:val="0"/>
              <w:adjustRightInd w:val="0"/>
              <w:jc w:val="left"/>
              <w:outlineLvl w:val="1"/>
            </w:pPr>
          </w:p>
          <w:p w:rsidR="0056101C" w:rsidRPr="00DA0755" w:rsidRDefault="00D109B5" w:rsidP="0056101C">
            <w:pPr>
              <w:keepNext/>
              <w:autoSpaceDE w:val="0"/>
              <w:autoSpaceDN w:val="0"/>
              <w:adjustRightInd w:val="0"/>
              <w:jc w:val="left"/>
              <w:outlineLvl w:val="1"/>
            </w:pPr>
            <w:r>
              <w:t xml:space="preserve">Отсутствие фактических расходов по дорожному фонду                        </w:t>
            </w:r>
          </w:p>
        </w:tc>
      </w:tr>
      <w:tr w:rsidR="003F3CD8" w:rsidTr="00EC1EAB">
        <w:tc>
          <w:tcPr>
            <w:tcW w:w="9612" w:type="dxa"/>
            <w:gridSpan w:val="5"/>
          </w:tcPr>
          <w:p w:rsidR="003F3CD8" w:rsidRDefault="003F3CD8" w:rsidP="003F3CD8">
            <w:pPr>
              <w:keepNext/>
              <w:autoSpaceDE w:val="0"/>
              <w:autoSpaceDN w:val="0"/>
              <w:adjustRightInd w:val="0"/>
              <w:ind w:firstLine="697"/>
              <w:jc w:val="both"/>
              <w:outlineLvl w:val="1"/>
            </w:pPr>
            <w:r w:rsidRPr="00DA0755">
              <w:t>Статья 5. Межбюджетные трансферты</w:t>
            </w:r>
          </w:p>
        </w:tc>
      </w:tr>
      <w:tr w:rsidR="003F3CD8" w:rsidTr="00B40B00">
        <w:tc>
          <w:tcPr>
            <w:tcW w:w="3204" w:type="dxa"/>
          </w:tcPr>
          <w:p w:rsidR="003F3CD8" w:rsidRPr="00DA0755" w:rsidRDefault="003F3CD8" w:rsidP="003F3CD8">
            <w:pPr>
              <w:autoSpaceDE w:val="0"/>
              <w:autoSpaceDN w:val="0"/>
              <w:adjustRightInd w:val="0"/>
              <w:ind w:left="0"/>
              <w:jc w:val="both"/>
            </w:pPr>
            <w:r w:rsidRPr="00DA0755">
              <w:t>1.Утвердить:</w:t>
            </w:r>
          </w:p>
          <w:p w:rsidR="003F3CD8" w:rsidRPr="00DA0755" w:rsidRDefault="003F3CD8" w:rsidP="003F3CD8">
            <w:pPr>
              <w:autoSpaceDE w:val="0"/>
              <w:autoSpaceDN w:val="0"/>
              <w:adjustRightInd w:val="0"/>
              <w:jc w:val="both"/>
            </w:pPr>
            <w:r w:rsidRPr="00DA0755">
              <w:t>1) объем межбюджетных трансфертов, получаемых из других бюджетов бюджетной системы Российской Федерации,  в  202</w:t>
            </w:r>
            <w:r w:rsidR="005562FB">
              <w:t>4</w:t>
            </w:r>
            <w:r w:rsidRPr="00DA0755">
              <w:t xml:space="preserve"> году в сумме </w:t>
            </w:r>
            <w:r>
              <w:t xml:space="preserve"> </w:t>
            </w:r>
            <w:r w:rsidR="00D61833">
              <w:t>440 475 973,66</w:t>
            </w:r>
            <w:r>
              <w:t xml:space="preserve">  </w:t>
            </w:r>
            <w:r w:rsidRPr="00DA0755">
              <w:t>руб., в 202</w:t>
            </w:r>
            <w:r w:rsidR="00D61833">
              <w:t>5</w:t>
            </w:r>
            <w:r w:rsidRPr="00DA0755">
              <w:t xml:space="preserve"> году в сумме </w:t>
            </w:r>
            <w:r w:rsidR="00D61833">
              <w:t>318 190 299,80</w:t>
            </w:r>
            <w:r>
              <w:t xml:space="preserve"> </w:t>
            </w:r>
            <w:r w:rsidRPr="00DA0755">
              <w:t>руб. и в 202</w:t>
            </w:r>
            <w:r w:rsidR="00D61833">
              <w:t>6</w:t>
            </w:r>
            <w:r w:rsidRPr="00DA0755">
              <w:t xml:space="preserve"> году в сумме </w:t>
            </w:r>
            <w:r w:rsidR="00D61833">
              <w:t>215 137 465,46</w:t>
            </w:r>
            <w:r w:rsidRPr="00DA0755">
              <w:t xml:space="preserve"> руб.;</w:t>
            </w:r>
          </w:p>
          <w:p w:rsidR="003F3CD8" w:rsidRPr="00DA0755" w:rsidRDefault="003F3CD8" w:rsidP="003F3CD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DA0755">
              <w:t>2) объем межбюджетных трансфертов, предоставляемых другим бюджетам бюджетной системы Российской Федерации в 202</w:t>
            </w:r>
            <w:r w:rsidR="00D61833">
              <w:t>4</w:t>
            </w:r>
            <w:r w:rsidRPr="00DA0755">
              <w:t xml:space="preserve"> году в сумме </w:t>
            </w:r>
            <w:r w:rsidR="00D61833">
              <w:t>19 906 038,22</w:t>
            </w:r>
            <w:r w:rsidRPr="005574C2">
              <w:t xml:space="preserve"> </w:t>
            </w:r>
            <w:r w:rsidRPr="00DA0755">
              <w:t>руб., в 202</w:t>
            </w:r>
            <w:r w:rsidR="00D61833">
              <w:t>5</w:t>
            </w:r>
            <w:r w:rsidRPr="00DA0755">
              <w:t xml:space="preserve"> году в сумме 10 572 772,0 руб. и в 202</w:t>
            </w:r>
            <w:r w:rsidR="00D61833">
              <w:t>6</w:t>
            </w:r>
            <w:r w:rsidRPr="00DA0755">
              <w:t> году в сумме 10 572 772,0 руб.</w:t>
            </w:r>
          </w:p>
          <w:p w:rsidR="003F3CD8" w:rsidRDefault="003F3CD8" w:rsidP="003F3CD8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hd w:val="clear" w:color="auto" w:fill="FFFFFF"/>
              </w:rPr>
            </w:pPr>
            <w:r w:rsidRPr="00DA0755">
              <w:t xml:space="preserve">2. Утвердить объем </w:t>
            </w:r>
            <w:r w:rsidRPr="00DA0755">
              <w:rPr>
                <w:shd w:val="clear" w:color="auto" w:fill="FFFFFF"/>
              </w:rPr>
              <w:t xml:space="preserve">дотаций на выравнивание бюджетной обеспеченности сельских поселений </w:t>
            </w:r>
            <w:proofErr w:type="spellStart"/>
            <w:r w:rsidRPr="00DA0755">
              <w:rPr>
                <w:shd w:val="clear" w:color="auto" w:fill="FFFFFF"/>
              </w:rPr>
              <w:t>Большеуковского</w:t>
            </w:r>
            <w:proofErr w:type="spellEnd"/>
            <w:r w:rsidRPr="00DA0755">
              <w:rPr>
                <w:shd w:val="clear" w:color="auto" w:fill="FFFFFF"/>
              </w:rPr>
              <w:t xml:space="preserve"> муниципального района Омской области на 202</w:t>
            </w:r>
            <w:r w:rsidR="00D61833">
              <w:rPr>
                <w:shd w:val="clear" w:color="auto" w:fill="FFFFFF"/>
              </w:rPr>
              <w:t>4</w:t>
            </w:r>
            <w:r w:rsidRPr="00DA0755">
              <w:rPr>
                <w:shd w:val="clear" w:color="auto" w:fill="FFFFFF"/>
              </w:rPr>
              <w:t xml:space="preserve"> год в сумме 13 215 965,0 руб., на 202</w:t>
            </w:r>
            <w:r w:rsidR="00D61833">
              <w:rPr>
                <w:shd w:val="clear" w:color="auto" w:fill="FFFFFF"/>
              </w:rPr>
              <w:t>5</w:t>
            </w:r>
            <w:r w:rsidRPr="00DA0755">
              <w:rPr>
                <w:shd w:val="clear" w:color="auto" w:fill="FFFFFF"/>
              </w:rPr>
              <w:t xml:space="preserve"> год в сумме 10 572 772,0 руб., на 202</w:t>
            </w:r>
            <w:r w:rsidR="00D61833">
              <w:rPr>
                <w:shd w:val="clear" w:color="auto" w:fill="FFFFFF"/>
              </w:rPr>
              <w:t>6</w:t>
            </w:r>
            <w:r w:rsidRPr="00DA0755">
              <w:rPr>
                <w:shd w:val="clear" w:color="auto" w:fill="FFFFFF"/>
              </w:rPr>
              <w:t xml:space="preserve"> год в сумме 10 572 772,0 руб.</w:t>
            </w:r>
          </w:p>
          <w:p w:rsidR="00D61833" w:rsidRDefault="00D61833" w:rsidP="00D61833">
            <w:pPr>
              <w:autoSpaceDE w:val="0"/>
              <w:autoSpaceDN w:val="0"/>
              <w:adjustRightInd w:val="0"/>
              <w:jc w:val="both"/>
            </w:pPr>
            <w:r>
              <w:t xml:space="preserve">3. Утвердить объем субсидий </w:t>
            </w:r>
            <w:r w:rsidRPr="00DA0755">
              <w:t xml:space="preserve">бюджетам муниципальных образований </w:t>
            </w:r>
            <w:proofErr w:type="spellStart"/>
            <w:r w:rsidRPr="00DA0755">
              <w:t>Большеуковского</w:t>
            </w:r>
            <w:proofErr w:type="spellEnd"/>
            <w:r w:rsidRPr="00DA0755">
              <w:t xml:space="preserve"> муниципального района Омской области</w:t>
            </w:r>
            <w:r>
              <w:t xml:space="preserve"> на 2024 год в сумме 1 595 140,26 руб. и на плановый период 2025 и 2026 годов в сумме 0,0 руб. на каждый год.</w:t>
            </w:r>
          </w:p>
          <w:p w:rsidR="003F3CD8" w:rsidRPr="00DA0755" w:rsidRDefault="003F3CD8" w:rsidP="00D61833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DA0755">
              <w:t xml:space="preserve">4. Утвердить объем иных межбюджетных трансфертов бюджетам муниципальных образований </w:t>
            </w:r>
            <w:proofErr w:type="spellStart"/>
            <w:r w:rsidRPr="00DA0755">
              <w:t>Большеуковского</w:t>
            </w:r>
            <w:proofErr w:type="spellEnd"/>
            <w:r w:rsidRPr="00DA0755">
              <w:t xml:space="preserve"> муниципального района Омской области на 202</w:t>
            </w:r>
            <w:r w:rsidR="00D61833">
              <w:t>4</w:t>
            </w:r>
            <w:r w:rsidRPr="00DA0755">
              <w:t xml:space="preserve"> год в сумме </w:t>
            </w:r>
            <w:r w:rsidR="00D61833">
              <w:t>5 094 932,96</w:t>
            </w:r>
            <w:r w:rsidRPr="00DA0755">
              <w:t xml:space="preserve"> руб. и на плановый период 202</w:t>
            </w:r>
            <w:r w:rsidR="00D61833">
              <w:t>5</w:t>
            </w:r>
            <w:r w:rsidRPr="00DA0755">
              <w:t xml:space="preserve"> и 202</w:t>
            </w:r>
            <w:r w:rsidR="00D61833">
              <w:t>6</w:t>
            </w:r>
            <w:r w:rsidRPr="00DA0755">
              <w:t> годов в сумме 0,0 руб. на каждый год.</w:t>
            </w:r>
          </w:p>
          <w:p w:rsidR="003F3CD8" w:rsidRPr="00DA0755" w:rsidRDefault="003F3CD8" w:rsidP="003F3CD8">
            <w:pPr>
              <w:keepNext/>
              <w:autoSpaceDE w:val="0"/>
              <w:autoSpaceDN w:val="0"/>
              <w:adjustRightInd w:val="0"/>
              <w:jc w:val="both"/>
              <w:outlineLvl w:val="1"/>
            </w:pPr>
          </w:p>
        </w:tc>
        <w:tc>
          <w:tcPr>
            <w:tcW w:w="3204" w:type="dxa"/>
            <w:gridSpan w:val="2"/>
          </w:tcPr>
          <w:p w:rsidR="003F3CD8" w:rsidRDefault="003F3CD8" w:rsidP="003F3CD8">
            <w:pPr>
              <w:keepNext/>
              <w:autoSpaceDE w:val="0"/>
              <w:autoSpaceDN w:val="0"/>
              <w:adjustRightInd w:val="0"/>
              <w:jc w:val="both"/>
              <w:outlineLvl w:val="1"/>
            </w:pPr>
          </w:p>
          <w:p w:rsidR="003F3CD8" w:rsidRDefault="003F3CD8" w:rsidP="003F3CD8">
            <w:pPr>
              <w:keepNext/>
              <w:autoSpaceDE w:val="0"/>
              <w:autoSpaceDN w:val="0"/>
              <w:adjustRightInd w:val="0"/>
              <w:jc w:val="both"/>
              <w:outlineLvl w:val="1"/>
            </w:pPr>
            <w:r>
              <w:t>1.О</w:t>
            </w:r>
            <w:r w:rsidRPr="00DA0755">
              <w:t>бъем межбюджетных трансфертов, получаемых из других бюджетов бюджетной системы Российской Федерации,  в  202</w:t>
            </w:r>
            <w:r w:rsidR="00D109B5">
              <w:t>4</w:t>
            </w:r>
            <w:r w:rsidRPr="00DA0755">
              <w:t xml:space="preserve"> году </w:t>
            </w:r>
            <w:r>
              <w:t xml:space="preserve">составил </w:t>
            </w:r>
            <w:r w:rsidRPr="00DA0755">
              <w:t xml:space="preserve">в сумме </w:t>
            </w:r>
            <w:r>
              <w:t xml:space="preserve"> </w:t>
            </w:r>
            <w:r w:rsidR="00D109B5">
              <w:t>439 459 503,25</w:t>
            </w:r>
            <w:r>
              <w:t xml:space="preserve">  </w:t>
            </w:r>
            <w:r w:rsidRPr="00DA0755">
              <w:t>руб</w:t>
            </w:r>
            <w:r>
              <w:t>. или 99,</w:t>
            </w:r>
            <w:r w:rsidR="00D109B5">
              <w:t>77</w:t>
            </w:r>
            <w:r>
              <w:t xml:space="preserve"> </w:t>
            </w:r>
            <w:r w:rsidR="00D109B5">
              <w:t>процента</w:t>
            </w:r>
            <w:r>
              <w:t xml:space="preserve"> от плановых назначений</w:t>
            </w:r>
          </w:p>
          <w:p w:rsidR="003F3CD8" w:rsidRDefault="003F3CD8" w:rsidP="003F3CD8">
            <w:pPr>
              <w:keepNext/>
              <w:autoSpaceDE w:val="0"/>
              <w:autoSpaceDN w:val="0"/>
              <w:adjustRightInd w:val="0"/>
              <w:jc w:val="both"/>
              <w:outlineLvl w:val="1"/>
            </w:pPr>
          </w:p>
          <w:p w:rsidR="003F3CD8" w:rsidRDefault="003F3CD8" w:rsidP="003F3CD8">
            <w:pPr>
              <w:keepNext/>
              <w:autoSpaceDE w:val="0"/>
              <w:autoSpaceDN w:val="0"/>
              <w:adjustRightInd w:val="0"/>
              <w:jc w:val="both"/>
              <w:outlineLvl w:val="1"/>
            </w:pPr>
          </w:p>
          <w:p w:rsidR="003F3CD8" w:rsidRDefault="003F3CD8" w:rsidP="003F3CD8">
            <w:pPr>
              <w:keepNext/>
              <w:autoSpaceDE w:val="0"/>
              <w:autoSpaceDN w:val="0"/>
              <w:adjustRightInd w:val="0"/>
              <w:jc w:val="both"/>
              <w:outlineLvl w:val="1"/>
            </w:pPr>
            <w:r>
              <w:t>2.</w:t>
            </w:r>
            <w:r w:rsidRPr="00DA0755">
              <w:t xml:space="preserve"> </w:t>
            </w:r>
            <w:r>
              <w:t>О</w:t>
            </w:r>
            <w:r w:rsidRPr="00DA0755">
              <w:t>бъем межбюджетных трансфертов, предоставляемых другим бюджетам бюджетной системы Российской Федерации в 202</w:t>
            </w:r>
            <w:r w:rsidR="00D109B5">
              <w:t>4</w:t>
            </w:r>
            <w:r w:rsidRPr="00DA0755">
              <w:t xml:space="preserve"> году в сумме </w:t>
            </w:r>
            <w:r w:rsidR="00D109B5">
              <w:t>19 906 038,22</w:t>
            </w:r>
            <w:r w:rsidRPr="005574C2">
              <w:t xml:space="preserve"> </w:t>
            </w:r>
            <w:r w:rsidR="00D109B5">
              <w:t>руб.</w:t>
            </w:r>
          </w:p>
          <w:p w:rsidR="003F3CD8" w:rsidRDefault="003F3CD8" w:rsidP="003F3CD8">
            <w:pPr>
              <w:keepNext/>
              <w:autoSpaceDE w:val="0"/>
              <w:autoSpaceDN w:val="0"/>
              <w:adjustRightInd w:val="0"/>
              <w:jc w:val="both"/>
              <w:outlineLvl w:val="1"/>
            </w:pPr>
          </w:p>
          <w:p w:rsidR="003F3CD8" w:rsidRDefault="003F3CD8" w:rsidP="003F3CD8">
            <w:pPr>
              <w:keepNext/>
              <w:autoSpaceDE w:val="0"/>
              <w:autoSpaceDN w:val="0"/>
              <w:adjustRightInd w:val="0"/>
              <w:jc w:val="both"/>
              <w:outlineLvl w:val="1"/>
            </w:pPr>
          </w:p>
          <w:p w:rsidR="003F3CD8" w:rsidRDefault="003F3CD8" w:rsidP="003F3CD8">
            <w:pPr>
              <w:keepNext/>
              <w:autoSpaceDE w:val="0"/>
              <w:autoSpaceDN w:val="0"/>
              <w:adjustRightInd w:val="0"/>
              <w:jc w:val="both"/>
              <w:outlineLvl w:val="1"/>
            </w:pPr>
          </w:p>
          <w:p w:rsidR="003F3CD8" w:rsidRDefault="003F3CD8" w:rsidP="003F3CD8">
            <w:pPr>
              <w:keepNext/>
              <w:autoSpaceDE w:val="0"/>
              <w:autoSpaceDN w:val="0"/>
              <w:adjustRightInd w:val="0"/>
              <w:jc w:val="both"/>
              <w:outlineLvl w:val="1"/>
            </w:pPr>
          </w:p>
          <w:p w:rsidR="003F3CD8" w:rsidRDefault="00D109B5" w:rsidP="003F3CD8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hd w:val="clear" w:color="auto" w:fill="FFFFFF"/>
              </w:rPr>
            </w:pPr>
            <w:r>
              <w:t>О</w:t>
            </w:r>
            <w:r w:rsidR="003F3CD8" w:rsidRPr="00DA0755">
              <w:t xml:space="preserve">бъем </w:t>
            </w:r>
            <w:r w:rsidR="003F3CD8" w:rsidRPr="00DA0755">
              <w:rPr>
                <w:shd w:val="clear" w:color="auto" w:fill="FFFFFF"/>
              </w:rPr>
              <w:t xml:space="preserve">дотаций на выравнивание бюджетной обеспеченности сельских поселений </w:t>
            </w:r>
            <w:proofErr w:type="spellStart"/>
            <w:r w:rsidR="003F3CD8" w:rsidRPr="00DA0755">
              <w:rPr>
                <w:shd w:val="clear" w:color="auto" w:fill="FFFFFF"/>
              </w:rPr>
              <w:t>Большеуковского</w:t>
            </w:r>
            <w:proofErr w:type="spellEnd"/>
            <w:r w:rsidR="003F3CD8" w:rsidRPr="00DA0755">
              <w:rPr>
                <w:shd w:val="clear" w:color="auto" w:fill="FFFFFF"/>
              </w:rPr>
              <w:t xml:space="preserve"> муниципального района Омской области на 202</w:t>
            </w:r>
            <w:r>
              <w:rPr>
                <w:shd w:val="clear" w:color="auto" w:fill="FFFFFF"/>
              </w:rPr>
              <w:t>4</w:t>
            </w:r>
            <w:r w:rsidR="003F3CD8" w:rsidRPr="00DA0755">
              <w:rPr>
                <w:shd w:val="clear" w:color="auto" w:fill="FFFFFF"/>
              </w:rPr>
              <w:t xml:space="preserve"> год в сумме 13 215 965,0 руб.</w:t>
            </w:r>
          </w:p>
          <w:p w:rsidR="003F3CD8" w:rsidRDefault="003F3CD8" w:rsidP="003F3CD8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hd w:val="clear" w:color="auto" w:fill="FFFFFF"/>
              </w:rPr>
            </w:pPr>
          </w:p>
          <w:p w:rsidR="003F3CD8" w:rsidRDefault="003F3CD8" w:rsidP="003F3CD8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hd w:val="clear" w:color="auto" w:fill="FFFFFF"/>
              </w:rPr>
            </w:pPr>
          </w:p>
          <w:p w:rsidR="003F3CD8" w:rsidRDefault="003F3CD8" w:rsidP="003F3CD8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hd w:val="clear" w:color="auto" w:fill="FFFFFF"/>
              </w:rPr>
            </w:pPr>
          </w:p>
          <w:p w:rsidR="003F3CD8" w:rsidRDefault="003F3CD8" w:rsidP="003F3CD8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hd w:val="clear" w:color="auto" w:fill="FFFFFF"/>
              </w:rPr>
            </w:pPr>
          </w:p>
          <w:p w:rsidR="003F3CD8" w:rsidRDefault="0090435B" w:rsidP="003F3CD8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Объем субсидий </w:t>
            </w:r>
            <w:r w:rsidRPr="00DA0755">
              <w:t xml:space="preserve">бюджетам муниципальных образований </w:t>
            </w:r>
            <w:proofErr w:type="spellStart"/>
            <w:r w:rsidRPr="00DA0755">
              <w:t>Большеуковского</w:t>
            </w:r>
            <w:proofErr w:type="spellEnd"/>
            <w:r w:rsidRPr="00DA0755">
              <w:t xml:space="preserve"> муниципального района Омской области</w:t>
            </w:r>
            <w:r>
              <w:t xml:space="preserve"> на 2024 год исполнен в сумме 1 595 140,26 руб.</w:t>
            </w:r>
          </w:p>
          <w:p w:rsidR="0090435B" w:rsidRDefault="0090435B" w:rsidP="003F3CD8">
            <w:pPr>
              <w:keepNext/>
              <w:autoSpaceDE w:val="0"/>
              <w:autoSpaceDN w:val="0"/>
              <w:adjustRightInd w:val="0"/>
              <w:jc w:val="both"/>
              <w:outlineLvl w:val="1"/>
              <w:rPr>
                <w:shd w:val="clear" w:color="auto" w:fill="FFFFFF"/>
              </w:rPr>
            </w:pPr>
          </w:p>
          <w:p w:rsidR="0090435B" w:rsidRDefault="0090435B" w:rsidP="0090435B">
            <w:pPr>
              <w:keepNext/>
              <w:autoSpaceDE w:val="0"/>
              <w:autoSpaceDN w:val="0"/>
              <w:adjustRightInd w:val="0"/>
              <w:ind w:left="0"/>
              <w:jc w:val="both"/>
              <w:outlineLvl w:val="1"/>
              <w:rPr>
                <w:shd w:val="clear" w:color="auto" w:fill="FFFFFF"/>
              </w:rPr>
            </w:pPr>
          </w:p>
          <w:p w:rsidR="0090435B" w:rsidRDefault="0090435B" w:rsidP="0090435B">
            <w:pPr>
              <w:keepNext/>
              <w:autoSpaceDE w:val="0"/>
              <w:autoSpaceDN w:val="0"/>
              <w:adjustRightInd w:val="0"/>
              <w:ind w:left="0"/>
              <w:jc w:val="both"/>
              <w:outlineLvl w:val="1"/>
              <w:rPr>
                <w:shd w:val="clear" w:color="auto" w:fill="FFFFFF"/>
              </w:rPr>
            </w:pPr>
          </w:p>
          <w:p w:rsidR="003F3CD8" w:rsidRPr="00DA0755" w:rsidRDefault="0090435B" w:rsidP="0090435B">
            <w:pPr>
              <w:keepNext/>
              <w:autoSpaceDE w:val="0"/>
              <w:autoSpaceDN w:val="0"/>
              <w:adjustRightInd w:val="0"/>
              <w:jc w:val="both"/>
              <w:outlineLvl w:val="1"/>
            </w:pPr>
            <w:r>
              <w:t>О</w:t>
            </w:r>
            <w:r w:rsidR="003F3CD8" w:rsidRPr="00DA0755">
              <w:t xml:space="preserve">бъем иных межбюджетных трансфертов бюджетам муниципальных образований </w:t>
            </w:r>
            <w:proofErr w:type="spellStart"/>
            <w:r w:rsidR="003F3CD8" w:rsidRPr="00DA0755">
              <w:t>Большеуковского</w:t>
            </w:r>
            <w:proofErr w:type="spellEnd"/>
            <w:r w:rsidR="003F3CD8" w:rsidRPr="00DA0755">
              <w:t xml:space="preserve"> муниципального района Омской области на 202</w:t>
            </w:r>
            <w:r>
              <w:t>4</w:t>
            </w:r>
            <w:r w:rsidR="003F3CD8" w:rsidRPr="00DA0755">
              <w:t xml:space="preserve"> год в сумме </w:t>
            </w:r>
            <w:r>
              <w:t>5 094 932,96</w:t>
            </w:r>
            <w:r w:rsidR="003F3CD8" w:rsidRPr="00DA0755">
              <w:t xml:space="preserve"> руб</w:t>
            </w:r>
            <w:r w:rsidR="00311612">
              <w:t>.</w:t>
            </w:r>
          </w:p>
        </w:tc>
        <w:tc>
          <w:tcPr>
            <w:tcW w:w="3204" w:type="dxa"/>
            <w:gridSpan w:val="2"/>
          </w:tcPr>
          <w:p w:rsidR="003F3CD8" w:rsidRPr="00DA0755" w:rsidRDefault="003F3CD8" w:rsidP="003F3CD8">
            <w:pPr>
              <w:keepNext/>
              <w:autoSpaceDE w:val="0"/>
              <w:autoSpaceDN w:val="0"/>
              <w:adjustRightInd w:val="0"/>
              <w:ind w:firstLine="697"/>
              <w:jc w:val="both"/>
              <w:outlineLvl w:val="1"/>
            </w:pPr>
          </w:p>
        </w:tc>
      </w:tr>
    </w:tbl>
    <w:p w:rsidR="00294B23" w:rsidRDefault="00294B23" w:rsidP="00294B23">
      <w:pPr>
        <w:rPr>
          <w:rFonts w:ascii="Times New Roman" w:hAnsi="Times New Roman" w:cs="Times New Roman"/>
          <w:sz w:val="24"/>
          <w:szCs w:val="24"/>
        </w:rPr>
      </w:pPr>
    </w:p>
    <w:p w:rsidR="00294B23" w:rsidRPr="00294B23" w:rsidRDefault="00294B23" w:rsidP="00294B23">
      <w:pPr>
        <w:rPr>
          <w:rFonts w:ascii="Times New Roman" w:hAnsi="Times New Roman" w:cs="Times New Roman"/>
          <w:sz w:val="24"/>
          <w:szCs w:val="24"/>
        </w:rPr>
      </w:pPr>
    </w:p>
    <w:sectPr w:rsidR="00294B23" w:rsidRPr="00294B23" w:rsidSect="00294B2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94B23"/>
    <w:rsid w:val="00294B23"/>
    <w:rsid w:val="00311612"/>
    <w:rsid w:val="003F3CD8"/>
    <w:rsid w:val="005407DD"/>
    <w:rsid w:val="005562FB"/>
    <w:rsid w:val="0056101C"/>
    <w:rsid w:val="006262A4"/>
    <w:rsid w:val="0077543D"/>
    <w:rsid w:val="007A09CF"/>
    <w:rsid w:val="00854EFA"/>
    <w:rsid w:val="0090435B"/>
    <w:rsid w:val="009B6D42"/>
    <w:rsid w:val="00A4450A"/>
    <w:rsid w:val="00A67F6B"/>
    <w:rsid w:val="00B624A4"/>
    <w:rsid w:val="00BC6749"/>
    <w:rsid w:val="00D109B5"/>
    <w:rsid w:val="00D61833"/>
    <w:rsid w:val="00D933DC"/>
    <w:rsid w:val="00F16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02" w:right="13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4B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2025-02-27T03:57:00Z</dcterms:created>
  <dcterms:modified xsi:type="dcterms:W3CDTF">2025-02-27T05:31:00Z</dcterms:modified>
</cp:coreProperties>
</file>